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F37BA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4C13B9">
        <w:rPr>
          <w:rFonts w:ascii="Times New Roman" w:eastAsia="Times New Roman" w:hAnsi="Times New Roman" w:cs="Times New Roman"/>
          <w:b/>
          <w:bCs/>
          <w:i/>
        </w:rPr>
        <w:t>2</w:t>
      </w:r>
      <w:r w:rsidRPr="00836F39">
        <w:rPr>
          <w:rFonts w:ascii="Times New Roman" w:eastAsia="Times New Roman" w:hAnsi="Times New Roman" w:cs="Times New Roman"/>
          <w:b/>
          <w:bCs/>
          <w:i/>
        </w:rPr>
        <w:t>/201</w:t>
      </w:r>
      <w:r w:rsidR="004C13B9">
        <w:rPr>
          <w:rFonts w:ascii="Times New Roman" w:eastAsia="Times New Roman" w:hAnsi="Times New Roman" w:cs="Times New Roman"/>
          <w:b/>
          <w:bCs/>
          <w:i/>
        </w:rPr>
        <w:t>7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23683B" w:rsidRP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</w:t>
      </w:r>
      <w:bookmarkStart w:id="1" w:name="_GoBack"/>
      <w:bookmarkEnd w:id="1"/>
      <w:r w:rsidRPr="0023683B">
        <w:rPr>
          <w:rFonts w:ascii="Times New Roman" w:eastAsia="Calibri" w:hAnsi="Times New Roman" w:cs="Times New Roman"/>
          <w:lang w:eastAsia="pl-PL"/>
        </w:rPr>
        <w:t>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84B8B"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nnowacyjność, środowisko oraz łagodzenie zmian klimatu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innowacyjności operacji: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łagodzenia zmian klimatu: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Uzasadnienie pozytywnego wpływu operacji na środowisko: </w:t>
            </w:r>
          </w:p>
          <w:p w:rsid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P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F37BA0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Odd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ziaływanie operacji na grupę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defaworyzowanych</w:t>
            </w:r>
            <w:proofErr w:type="spellEnd"/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zidentyfikowaną w LSR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F37BA0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Przygotowanie operacji do realizacji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80712D" w:rsidRPr="00BE7FB0" w:rsidRDefault="0080712D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F37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V. Rodzaj podejmowanej działalności gospodarczej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 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Wysokość kosztów kwalifikowalnych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BE7FB0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Kwalifikacje wnioskodawcy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9"/>
  </w:num>
  <w:num w:numId="9">
    <w:abstractNumId w:val="11"/>
  </w:num>
  <w:num w:numId="10">
    <w:abstractNumId w:val="2"/>
  </w:num>
  <w:num w:numId="11">
    <w:abstractNumId w:val="18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23683B"/>
    <w:rsid w:val="0028589D"/>
    <w:rsid w:val="002E10B9"/>
    <w:rsid w:val="002F25EE"/>
    <w:rsid w:val="00322231"/>
    <w:rsid w:val="00362E1F"/>
    <w:rsid w:val="003F32D7"/>
    <w:rsid w:val="00462CE0"/>
    <w:rsid w:val="004A50D8"/>
    <w:rsid w:val="004C13B9"/>
    <w:rsid w:val="005974D7"/>
    <w:rsid w:val="005A0A71"/>
    <w:rsid w:val="005A6C45"/>
    <w:rsid w:val="00601921"/>
    <w:rsid w:val="006A4AE7"/>
    <w:rsid w:val="006C3C7C"/>
    <w:rsid w:val="0080712D"/>
    <w:rsid w:val="00836F39"/>
    <w:rsid w:val="008C0B5E"/>
    <w:rsid w:val="00904752"/>
    <w:rsid w:val="00913EC2"/>
    <w:rsid w:val="00933856"/>
    <w:rsid w:val="00A10AA6"/>
    <w:rsid w:val="00A231B6"/>
    <w:rsid w:val="00AB54C4"/>
    <w:rsid w:val="00B2454B"/>
    <w:rsid w:val="00B84B8B"/>
    <w:rsid w:val="00B86DF9"/>
    <w:rsid w:val="00B97523"/>
    <w:rsid w:val="00BA5AA6"/>
    <w:rsid w:val="00BE7FB0"/>
    <w:rsid w:val="00BF2C5D"/>
    <w:rsid w:val="00D520EE"/>
    <w:rsid w:val="00E35777"/>
    <w:rsid w:val="00E57F68"/>
    <w:rsid w:val="00EE39F5"/>
    <w:rsid w:val="00F06C9C"/>
    <w:rsid w:val="00F37BA0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C9E8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Sebastian Zdanowicz</cp:lastModifiedBy>
  <cp:revision>7</cp:revision>
  <cp:lastPrinted>2016-11-04T10:58:00Z</cp:lastPrinted>
  <dcterms:created xsi:type="dcterms:W3CDTF">2016-10-10T14:26:00Z</dcterms:created>
  <dcterms:modified xsi:type="dcterms:W3CDTF">2017-02-15T11:53:00Z</dcterms:modified>
</cp:coreProperties>
</file>