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1C" w:rsidRPr="007E7727" w:rsidRDefault="000843D6">
      <w:pPr>
        <w:pStyle w:val="Tytu"/>
        <w:rPr>
          <w:rFonts w:asciiTheme="minorHAnsi" w:hAnsiTheme="minorHAnsi" w:cstheme="minorHAnsi"/>
          <w:sz w:val="24"/>
          <w:szCs w:val="18"/>
        </w:rPr>
      </w:pPr>
      <w:r w:rsidRPr="007E7727">
        <w:rPr>
          <w:rFonts w:asciiTheme="minorHAnsi" w:hAnsiTheme="minorHAnsi" w:cstheme="minorHAnsi"/>
          <w:sz w:val="24"/>
          <w:szCs w:val="18"/>
        </w:rPr>
        <w:t>LOKALNE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KRYTERIA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WYBORU</w:t>
      </w:r>
      <w:r w:rsidRPr="007E7727">
        <w:rPr>
          <w:rFonts w:asciiTheme="minorHAnsi" w:hAnsiTheme="minorHAnsi" w:cstheme="minorHAnsi"/>
          <w:spacing w:val="-7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pacing w:val="-2"/>
          <w:sz w:val="24"/>
          <w:szCs w:val="18"/>
        </w:rPr>
        <w:t>OPERACJI</w:t>
      </w:r>
    </w:p>
    <w:p w:rsidR="00B93B1C" w:rsidRPr="007E7727" w:rsidRDefault="00997097">
      <w:pPr>
        <w:pStyle w:val="Tekstpodstawowy"/>
        <w:spacing w:before="155"/>
        <w:ind w:left="235" w:right="36"/>
        <w:jc w:val="center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ROZWIJANIE</w:t>
      </w:r>
      <w:r w:rsidR="00CA3670">
        <w:rPr>
          <w:rFonts w:asciiTheme="minorHAnsi" w:hAnsiTheme="minorHAnsi" w:cstheme="minorHAnsi"/>
          <w:sz w:val="24"/>
          <w:szCs w:val="18"/>
        </w:rPr>
        <w:t xml:space="preserve"> DZIAŁALNOŚCI GOSPODARCZEJ</w:t>
      </w:r>
    </w:p>
    <w:p w:rsidR="00B93B1C" w:rsidRPr="007E7727" w:rsidRDefault="00B93B1C">
      <w:pPr>
        <w:pStyle w:val="Tekstpodstawowy"/>
        <w:spacing w:before="0"/>
        <w:rPr>
          <w:rFonts w:asciiTheme="minorHAnsi" w:hAnsiTheme="minorHAnsi" w:cstheme="minorHAnsi"/>
          <w:sz w:val="18"/>
          <w:szCs w:val="18"/>
        </w:rPr>
      </w:pPr>
    </w:p>
    <w:p w:rsidR="00B93B1C" w:rsidRPr="007E7727" w:rsidRDefault="00B93B1C">
      <w:pPr>
        <w:pStyle w:val="Tekstpodstawowy"/>
        <w:spacing w:before="10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21"/>
        <w:gridCol w:w="10"/>
        <w:gridCol w:w="6358"/>
        <w:gridCol w:w="3970"/>
        <w:gridCol w:w="2628"/>
      </w:tblGrid>
      <w:tr w:rsidR="007E7727" w:rsidRPr="007E7727" w:rsidTr="00403763">
        <w:trPr>
          <w:gridBefore w:val="1"/>
          <w:wBefore w:w="10" w:type="dxa"/>
          <w:trHeight w:val="414"/>
        </w:trPr>
        <w:tc>
          <w:tcPr>
            <w:tcW w:w="2431" w:type="dxa"/>
            <w:gridSpan w:val="2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Kryterium:</w:t>
            </w:r>
          </w:p>
        </w:tc>
        <w:tc>
          <w:tcPr>
            <w:tcW w:w="6358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Opis:</w:t>
            </w:r>
          </w:p>
        </w:tc>
        <w:tc>
          <w:tcPr>
            <w:tcW w:w="3970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Punktacja:</w:t>
            </w:r>
          </w:p>
        </w:tc>
        <w:tc>
          <w:tcPr>
            <w:tcW w:w="2628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Źródło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weryfikacji:</w:t>
            </w:r>
          </w:p>
        </w:tc>
      </w:tr>
      <w:tr w:rsidR="007E7727" w:rsidRPr="007E7727" w:rsidTr="00403763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9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wnioskodawcy</w:t>
            </w:r>
          </w:p>
        </w:tc>
        <w:tc>
          <w:tcPr>
            <w:tcW w:w="6358" w:type="dxa"/>
          </w:tcPr>
          <w:p w:rsidR="007E7727" w:rsidRPr="007E7727" w:rsidRDefault="007E7727" w:rsidP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wnioskodawców, którzy zrealizowali i rozliczyli projekt w ramach poprzedniej perspek</w:t>
            </w:r>
            <w:bookmarkStart w:id="0" w:name="_GoBack"/>
            <w:bookmarkEnd w:id="0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tywy finansowej PROW 2014-2020 w ramach działania LEADER 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zrealizował co najmniej 1 projekt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  <w:p w:rsidR="007E7727" w:rsidRPr="007E7727" w:rsidRDefault="007E7727">
            <w:pPr>
              <w:pStyle w:val="TableParagraph"/>
              <w:spacing w:before="155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nie zrealizował żadnego projektu 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 Umowa o przyznanie pomocy z SW</w:t>
            </w:r>
          </w:p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 z wyciągiem bankowym potwierdzającym rozliczenie projektu,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403763">
        <w:trPr>
          <w:gridBefore w:val="1"/>
          <w:wBefore w:w="10" w:type="dxa"/>
          <w:trHeight w:val="118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  <w:r w:rsidRPr="007E7727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Doradztwo</w:t>
            </w:r>
            <w:r w:rsidRPr="007E7727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LGD</w:t>
            </w:r>
          </w:p>
        </w:tc>
        <w:tc>
          <w:tcPr>
            <w:tcW w:w="6358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 korzystających ze wsparcia doradczego oferowanego przez biuro. Preferuje się wnioskodawców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korzystających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przez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Mińskiej,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konsultujących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 pracownikiem biura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widnieje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doradztwa, listach szkoleniowych organizowanych do poszczególnych naborów, posiada w dokumentacji LGD kartę indywidualnej konsultacji wniosku. W przypadku osób innych niż fizyczne, zaświadczenie wydawane jest na organizację.</w:t>
            </w:r>
          </w:p>
        </w:tc>
        <w:tc>
          <w:tcPr>
            <w:tcW w:w="3970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wnioskodawca korzystał z indywidualnego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biura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etapie wnioskowania, a jego karta indywidualnej konsultacji wniosku ( wystawiana przed dniem złożenia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nabór),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dokumentacji LGD.</w:t>
            </w:r>
          </w:p>
          <w:p w:rsidR="007E7727" w:rsidRPr="007E7727" w:rsidRDefault="007E7727" w:rsidP="008E2FAC">
            <w:pPr>
              <w:pStyle w:val="TableParagraph"/>
              <w:spacing w:before="157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wnioskodawca korzystał z doradztwa biura LGD Ziemi Mińskiej i znajduje się w rejestrze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pracownika biura LGD ZM,</w:t>
            </w:r>
          </w:p>
          <w:p w:rsidR="007E7727" w:rsidRPr="007E7727" w:rsidRDefault="007E7727" w:rsidP="008E2FAC">
            <w:pPr>
              <w:pStyle w:val="TableParagraph"/>
              <w:spacing w:before="166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 ubiegający się o dofinansowanie będzie</w:t>
            </w:r>
          </w:p>
          <w:p w:rsidR="007E7727" w:rsidRPr="007E7727" w:rsidRDefault="007E7727" w:rsidP="008E2FAC">
            <w:pPr>
              <w:pStyle w:val="TableParagraph"/>
              <w:spacing w:before="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znajdował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do poszczególnych naborów.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 biura LGD na etapie wnioskowania.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Dokumentacja LGD (np. listy obecności ze szkoleń, rejestr indywidualnego doradztwa, karty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indywidualnej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konsultacji</w:t>
            </w:r>
          </w:p>
          <w:p w:rsidR="007E7727" w:rsidRPr="007E7727" w:rsidRDefault="007E7727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3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403763">
        <w:trPr>
          <w:gridBefore w:val="1"/>
          <w:wBefore w:w="10" w:type="dxa"/>
          <w:trHeight w:val="1809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III. Wpływ operacji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 poprawę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stanu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środowiska naturalnego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lub klimatu obszaru 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9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 premiuje operacje w ramach których wnioskodawca planuje zastosowanie rozwiązań sprzyjających ochronie środowiska lub klimatu. Przeciwdziałanie zmianom klimatu i ochrona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ważnym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elementem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wpływ na poprawę środowiska naturalnego rozumie się zastosowanie odnawialnych źródeł energii tj. panele fotowoltaiczne, kolektory słoneczne, pompy ciepła itp.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OZE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panele fotowoltaiczne, kolektory słoneczne, pompy ciepła itp.</w:t>
            </w:r>
          </w:p>
          <w:p w:rsidR="007E7727" w:rsidRPr="007E7727" w:rsidRDefault="007E7727">
            <w:pPr>
              <w:pStyle w:val="TableParagraph"/>
              <w:spacing w:before="151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OZE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403763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7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Innowacyjność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operacji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charakterystycznym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 LSR (przyrodniczych, historycznych, kulturowych czy społecznych). Innowacyjne może być ich nietypowe, niestandardowe wykorzystanie czy promocja.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kreatywne – powstają w wyniku autorskiego pomysłu, dotyczą nowych produktów, usług, procesów lub  organizacji</w:t>
            </w:r>
          </w:p>
          <w:p w:rsidR="007E7727" w:rsidRPr="007E7727" w:rsidRDefault="007E7727">
            <w:pPr>
              <w:pStyle w:val="TableParagraph"/>
              <w:spacing w:before="158"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1 pkt -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imitujące – wzorowane na wcześniej powstałych produktach, usługach, procesach lub organizacji. Dotyczące nowego sposobu wykorzystania lub zmobilizowania istniejących lokalnych zasobów przyrodniczych,  historycznych, kulturowych czy społecznych</w:t>
            </w:r>
          </w:p>
          <w:p w:rsidR="007E7727" w:rsidRPr="007E7727" w:rsidRDefault="007E7727">
            <w:pPr>
              <w:pStyle w:val="TableParagraph"/>
              <w:spacing w:before="159"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pozorne – w rzeczywistości nie są to innowacje w skali LSR. Są to jedynie drobne zmiany oferujące rzekome  nowości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403763">
        <w:trPr>
          <w:gridBefore w:val="1"/>
          <w:wBefore w:w="10" w:type="dxa"/>
          <w:trHeight w:val="2483"/>
        </w:trPr>
        <w:tc>
          <w:tcPr>
            <w:tcW w:w="2431" w:type="dxa"/>
            <w:gridSpan w:val="2"/>
          </w:tcPr>
          <w:p w:rsidR="007E7727" w:rsidRPr="007E7727" w:rsidRDefault="007E7727" w:rsidP="007E7727">
            <w:pPr>
              <w:pStyle w:val="TableParagraph"/>
              <w:ind w:left="107" w:right="2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Oddziaływanie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 na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grupę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 niekorzystnej sytuacji zidentyfikowaną w 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06" w:lineRule="exact"/>
              <w:ind w:right="1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wnioski oddziałujące pozytywnie na grupę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- pozytywne oddziaływanie operacji na co najmniej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jedną ze zidentyfikowanych grup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25 roku życia i osoby powyżej 60 roku życia, osoby z niepełnosprawnościami oraz kobiety powracające na rynek pracy po urodzeniu dziecka.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oddziaływania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grupę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</w:t>
            </w:r>
          </w:p>
        </w:tc>
      </w:tr>
      <w:tr w:rsidR="007E7727" w:rsidRPr="007E7727" w:rsidTr="00403763">
        <w:trPr>
          <w:gridBefore w:val="1"/>
          <w:wBefore w:w="10" w:type="dxa"/>
          <w:trHeight w:val="2841"/>
        </w:trPr>
        <w:tc>
          <w:tcPr>
            <w:tcW w:w="2431" w:type="dxa"/>
            <w:gridSpan w:val="2"/>
          </w:tcPr>
          <w:p w:rsidR="007E7727" w:rsidRPr="007E7727" w:rsidRDefault="001F246B" w:rsidP="007E77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VI.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Wnioskodawca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należy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 jednej ze zdiagnozowanej w LSR grup w niekorzystnej sytuacji</w:t>
            </w:r>
          </w:p>
        </w:tc>
        <w:tc>
          <w:tcPr>
            <w:tcW w:w="6358" w:type="dxa"/>
          </w:tcPr>
          <w:p w:rsidR="007E7727" w:rsidRPr="007E7727" w:rsidRDefault="007E7727" w:rsidP="007E7727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składane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przez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zdiagnozowanej w LSR grup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Kryterium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spełnione,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poniższy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warunek udzielono odpowiedzi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twierdzącej:</w:t>
            </w:r>
          </w:p>
          <w:p w:rsidR="007E7727" w:rsidRPr="007E7727" w:rsidRDefault="007E7727" w:rsidP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chociaż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osób uprawnionych do reprezentacji podmiotu ubiegającego się o wsparcie (reprezentacja w KRS) należy do którejś z grup w niekorzystnej sytuacji wskazanych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LSR: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wnioskodawca lub żadna osoba uprawniona do reprezentowania podmiotu ubiegającego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wsparcie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</w:p>
          <w:p w:rsidR="007E7727" w:rsidRPr="007E7727" w:rsidRDefault="007E772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wyboru), dowód osobisty, KRS, CEIDG</w:t>
            </w:r>
          </w:p>
        </w:tc>
      </w:tr>
      <w:tr w:rsidR="007E7727" w:rsidRPr="007E7727" w:rsidTr="00403763">
        <w:trPr>
          <w:gridBefore w:val="1"/>
          <w:wBefore w:w="10" w:type="dxa"/>
          <w:trHeight w:val="4565"/>
        </w:trPr>
        <w:tc>
          <w:tcPr>
            <w:tcW w:w="24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6" w:lineRule="auto"/>
              <w:ind w:left="107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Wkład własny wnioskodawcy w finansowanie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projektu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projekty, w których wkład własny wnioskodawcy przekracza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intensywność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Programie.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 będą projekty, w których wnioskodawcy deklarują wkład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poziomie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wyższym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niż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minimalny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 rozporządzeniu </w:t>
            </w:r>
            <w:r w:rsidRPr="00CA3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7E7727" w:rsidRPr="007E7727" w:rsidRDefault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więcej niż 10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</w:p>
          <w:p w:rsidR="007E7727" w:rsidRPr="007E7727" w:rsidRDefault="007E7727" w:rsidP="00CA3670">
            <w:pPr>
              <w:pStyle w:val="TableParagraph"/>
              <w:spacing w:before="154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wartość w przedziale 5-10 </w:t>
            </w:r>
            <w:proofErr w:type="spellStart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  <w:r w:rsidR="00CA367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(włącznie)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max 5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</w:p>
          <w:p w:rsidR="007E7727" w:rsidRPr="007E7727" w:rsidRDefault="007E7727">
            <w:pPr>
              <w:pStyle w:val="TableParagraph"/>
              <w:spacing w:before="164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deklaruje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minimalnym wymaganym poziomie</w:t>
            </w: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734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VII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Wypływ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osiągnięcie wskaźników 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6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przyczyniające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osiągnięcia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celów ogólnych i szczegółowych, oraz wpływające na osiąganie wskaźników produktu i rezultatu określonych w LSR.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operacja pozytywnie wpływa na osiągniecie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wskaźników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produktu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rezultatu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</w:t>
            </w:r>
          </w:p>
          <w:p w:rsidR="007E7727" w:rsidRPr="007E7727" w:rsidRDefault="007E7727">
            <w:pPr>
              <w:pStyle w:val="TableParagraph"/>
              <w:spacing w:before="16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wpływa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pozytywnie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neutralna dla realizacji wskaźników produktu i rezultatu 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</w:t>
            </w: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620"/>
        </w:trPr>
        <w:tc>
          <w:tcPr>
            <w:tcW w:w="2431" w:type="dxa"/>
            <w:gridSpan w:val="2"/>
          </w:tcPr>
          <w:p w:rsidR="007E7727" w:rsidRPr="007E7727" w:rsidRDefault="001F246B">
            <w:pPr>
              <w:pStyle w:val="TableParagraph"/>
              <w:spacing w:line="256" w:lineRule="auto"/>
              <w:ind w:left="107" w:right="6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IX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Przygotowanie operacji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uznaje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się: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 do której załączono wszystkie wymagane dla danej operacji załączniki zgodnie z listą załączników określoną we wzorze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dofinansowanie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ogłoszeniu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naborze. Załączniki wymagane: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wykonująca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działalność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gospodarczą: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tożsamości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20" w:lineRule="atLeast"/>
              <w:ind w:left="110" w:right="1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 z właściwej Ewidencji Ludności o miejscu pobytu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stałego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czasowego,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dowód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osobisty został wydany na podstawie przepisów rozporządzenia Ministra Spraw Wewnętrznych z dnia 29 stycznia 2015 r. w sprawie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1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realizacji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realizacji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załączono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dokumentów potwierdzających jej przygotowanie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Załączniki do 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wzoru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dowodu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sposobu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sprawach wydawania dowodów osobistych,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utraty,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uszkodzenia,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unieważnienia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zwrotu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(Dz.U.poz.212), zgodnie z którym w treści dowodu brak jest adresu zameldowania lub gdy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ono różne od miejsca zameldowania na pobyt stały, wystawione nie wcześniej niż 3 miesiące przed złożeniem wniosku o przyznanie pomocy – oryginał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 prawna/jednostka organizacyjna nieposiadająca osobowości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2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statut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spółdzielni,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jednostki organizacyjnej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67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kościelną jednostkę organizacyjną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Wystawione przez Wojewodę lub Ministra Spraw Wewnętrznych i Administracji nie wcześniej Niż 3 miesiące przed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56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Dokument(-y) określający(-e) lub potwierdzający(-e): 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siedziby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prowadzenie działalności na obszarze objętym LSR przez jednostkę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 przyznaje zdolność prawną – oryginał lub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cywilna: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cywilnej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110" w:right="25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wspólników spółki cywilnej, wskazująca stronę, która jest upoważniona do ubiegania się o pomoc w imieniu pozostałych stron, o ile porozumienie (umowa) spółki nie zawiera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takiego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upoważnienia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została podjęta) – oryginał lub 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Podmioty wspólnie wnioskujące o przyznanie pomocy w zakresie, o którym mowa w § 2 ust.1 pkt. 3 rozporządzenia (Rozporządzenie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24 września 2015 r. w sprawie szczegółowych warunków i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finansowej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poddziałania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„Wsparcie na wdrażanie operacji w ramach strategii rozwoju 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społeczność”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objętego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Programem Rozwoju Obszarów Wiejskich na lata 2014-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2020(Dz.U.poz.1570):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523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 Porozumienie zawarte na czas oznaczony, zawierające postanowienia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wspólnej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określone w § 10 ust. 2 rozporządzenia– oryginał lub kopia</w:t>
            </w:r>
          </w:p>
          <w:p w:rsidR="007E7727" w:rsidRPr="007E7727" w:rsidRDefault="007E7727">
            <w:pPr>
              <w:pStyle w:val="TableParagraph"/>
              <w:spacing w:befor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wspólne: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wpisie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producentów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2.Dokumenty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tytułu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nieruchomości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 właściciela(i) lub współwłaściciela(i) nieruchomości, że wyraża(ją) on(i) zgodę na realizację operacji, jeżeli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będącej w posiadaniu zależnym lub będącej przedmiotem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współwłasności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obowiązkowy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gdy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obejmuje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trwale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gruntem lub wyposażenie – oryginał sporządzony na formularzu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UM*jeżeli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Biznesplan (w przypadku, gdy operacja obejmuje zakres o którym mowa w § 2 ust. 1, pkt 2-4 rozporządzenia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sporządzony na formularzu udostępnionym przez UM 5.Oświadczenie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o wielkości przedsiębiorstwa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 udostępnionym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 Formularze rozliczeniowe Zakładu Ubezpieczeń Społecznych z ostatnich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poprzedzających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się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pomocy,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o niezatrudnianiu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(oryginał)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formularzem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ZUS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 przypadku, gdy podmiot ubiegający się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4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1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identyfikujące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istniejące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 wraz z uzasadnieniem dla jego utrzymania (w przypadku, gdy podmiot ubiegający się o przyznanie pomocy w związku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utrzymanie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miejsc(a)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7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przyznanie pomocy o nie uzyskaniu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– oryginał sporządzony na formularzu udostępnionym przez UM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albo Zaświadczenie(a)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w rolnictwie lub rybołówstwie, jakie podmiot ubiegający się o przyznanie 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otrzymał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roku,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 oraz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okresie 2 poprzedzających go lat–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 ubieganiu się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przez przedsiębiorcę wykonującego usługę świadczoną w ogólnym interesie gospodarczym – oryginał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5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Ostateczna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środowiskowa,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wymagane odrębnymi przepisami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48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33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projektów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charakterze podobnym do operacji, którą zamierza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4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 zamierza realizować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44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kwalifikacje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 którą zamierza realizować, jeżeli jest osoba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89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wykonuje działalność gospodarczą odpowiednią do 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zamierza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11. Oświadczenie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 ubiegającego się o przyznanie pomocy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jednostką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 nieposiadającą osobowości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ubiegającysię</w:t>
            </w:r>
            <w:proofErr w:type="spellEnd"/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pomocy będzie ubiegał się o włączenie VAT do kosztów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podmiotu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fizyczną, jeżeli podmiot ubiegający się o przyznanie pomocy będzie ubiegał się o włączenie VAT do kosztów kwalifikowalnych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1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 uzasadniające przyjęty poziom cen dla danego 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dóbr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niestandardowych,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znajdują się w obrocie powszechnym)-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13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rzeczoznawcy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określająca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rynkową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wkładu niepieniężnego w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3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 określająca wartość rynkową zakupionych używanych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maszyn,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urządzeń,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wyposażenia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charakterze zabytkowym albo historycznym (w przypadku operacji obejmujących zakup używanego sprzętu o charakterze zabytkowym albo historycznym w ramach zachowania dziedzictwa lokalnego)–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40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 niekomercyjnego charakteru operacji - Obliczenie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bieżącej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formularzu udostępnionym przez 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42" w:lineRule="auto"/>
              <w:ind w:right="55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Pełnomocnictwo,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zostało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udzielone–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1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Informacja o numerze wyodrębnionego rachunku bankowego, prowadzonego przez bank lub spółdzielczą kasę oszczędnościowo–kredytową w przypadku, gdy podmiot ubiegający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zaliczkę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wyprzedzające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finansowanie</w:t>
            </w:r>
            <w:r w:rsidRPr="007E7727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kosztów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  <w:r w:rsidRPr="007E7727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operacji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pozwolenia,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decyzje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spełnienie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warunków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uzyskanie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 jest wymagane przez odrębne przepisy)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budowlanych(jeśli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 operacji dotyczy robót budowlanych)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3" w:lineRule="exact"/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Kosztorys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inwestorski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3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pozwoleniu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budowę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45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drogowej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Zgłoszenie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budowlanych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właściwemu organowi - kopia, wraz z: oświadczeniem, że w terminie 30 dni od dnia zgłoszenia zamiaru wykonania robót budowlanych,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sprzeciwu 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oryginał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37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właściwego organu, że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 sprzeciwu wobec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zgłoszonego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30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Mapy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 szkice sytuacyjne oraz rysunki charakterystyczne dotyczące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umiejscowienia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 budowlany nie jest przedkładany)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IV Załączniki dotyczące następstwa prawnego lub zbycia gospodarstwa rolnego lub jego części albo nabywcy przedsiębiorstwa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części.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(jeśli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operacji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7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fakt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zaistnienia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następstwa prawnego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195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 potwierdzający nabycie gospodarstwa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rolnego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albo nabywcy przedsiębiorstwa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–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23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 Beneficjenta o jego wstąpieniu w prawa i obowiązki Beneficjenta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wynikające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pomocy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7E772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przejęcia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długu,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podmiotem ubiegającym się o przyznanie pomocy jest nabywca gospodarstwa beneficjenta lub jego części i nie została zrealizowana przez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ARiMR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płatność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Beneficjenta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before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wymienione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wyrażania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oznaczają:</w:t>
            </w:r>
          </w:p>
          <w:p w:rsidR="007E7727" w:rsidRPr="007E7727" w:rsidRDefault="007E7727">
            <w:pPr>
              <w:pStyle w:val="TableParagraph"/>
              <w:spacing w:line="218" w:lineRule="exac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potwierdzona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pracownika LGD,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62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Samorządu Województwa, lub podmiot, który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wydał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kopii poświadczonych za zgodność 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notariusza.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 Wsi z dnia 24 września 2015 r. w sprawie szczegółowych warunków i trybu przyznawania pomocy finansowej w ramach poddziałania „Wsparcie na wdrażanie operacji w ramach</w:t>
            </w:r>
          </w:p>
          <w:p w:rsidR="007E7727" w:rsidRPr="007E7727" w:rsidRDefault="007E7727">
            <w:pPr>
              <w:pStyle w:val="TableParagraph"/>
              <w:ind w:right="45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strategii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społeczność” objętego Programem Rozwoju Obszarów Wiejskich na lata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2014-2020(Dz.U.poz.1570)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670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CA3670" w:rsidRPr="00E80F3D" w:rsidRDefault="00CA3670" w:rsidP="00CA3670">
            <w:pPr>
              <w:spacing w:line="217" w:lineRule="exact"/>
              <w:ind w:left="100"/>
              <w:rPr>
                <w:b/>
                <w:sz w:val="19"/>
              </w:rPr>
            </w:pPr>
            <w:r w:rsidRPr="00E80F3D">
              <w:rPr>
                <w:b/>
                <w:sz w:val="19"/>
              </w:rPr>
              <w:t>X. Rodzaj podejmowanej działalności gospodarczej</w:t>
            </w:r>
          </w:p>
        </w:tc>
        <w:tc>
          <w:tcPr>
            <w:tcW w:w="6368" w:type="dxa"/>
            <w:gridSpan w:val="2"/>
          </w:tcPr>
          <w:p w:rsidR="00CA3670" w:rsidRPr="00E80F3D" w:rsidRDefault="00CA3670" w:rsidP="00CA3670">
            <w:pPr>
              <w:spacing w:line="214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Preferuje się operacje zakładające rozwijanie działalności gospodarczej w zakresie  związanym z : przetwórstwem lokalnych produktów rolnych, rękodzielnictwem, rzemiosłem, turystyką, rekreacją, wypoczynkiem, opieką nad dziećmi i osobami starszymi</w:t>
            </w:r>
          </w:p>
        </w:tc>
        <w:tc>
          <w:tcPr>
            <w:tcW w:w="3970" w:type="dxa"/>
          </w:tcPr>
          <w:p w:rsidR="00CA3670" w:rsidRPr="00E80F3D" w:rsidRDefault="00CA3670" w:rsidP="00CA3670">
            <w:pPr>
              <w:spacing w:line="214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2 pkt – operacja zakłada podjęcie działalności</w:t>
            </w:r>
          </w:p>
          <w:p w:rsidR="00CA3670" w:rsidRPr="00E80F3D" w:rsidRDefault="00CA3670" w:rsidP="00CA3670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związanej z przetwórstwem lokalnych</w:t>
            </w:r>
          </w:p>
          <w:p w:rsidR="00CA3670" w:rsidRPr="00E80F3D" w:rsidRDefault="00CA3670" w:rsidP="00CA3670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produktów rolnych, rękodzielnictwem,</w:t>
            </w:r>
          </w:p>
          <w:p w:rsidR="00CA3670" w:rsidRPr="00E80F3D" w:rsidRDefault="00CA3670" w:rsidP="00CA3670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rzemiosłem, turystyką, rekreacją, wypoczynkiem, opieką nad dziećmi i osobami starszymi</w:t>
            </w:r>
          </w:p>
          <w:p w:rsidR="00CA3670" w:rsidRPr="00E80F3D" w:rsidRDefault="00CA3670" w:rsidP="00CA3670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0 pkt – operacja zakłada podjęcie innego rodzaju</w:t>
            </w:r>
          </w:p>
          <w:p w:rsidR="00CA3670" w:rsidRPr="00E80F3D" w:rsidRDefault="00CA3670" w:rsidP="00CA3670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działalności</w:t>
            </w:r>
          </w:p>
        </w:tc>
        <w:tc>
          <w:tcPr>
            <w:tcW w:w="2628" w:type="dxa"/>
          </w:tcPr>
          <w:p w:rsidR="00CA3670" w:rsidRPr="00E80F3D" w:rsidRDefault="00CA3670" w:rsidP="00CA3670">
            <w:pPr>
              <w:spacing w:line="214" w:lineRule="exact"/>
              <w:ind w:left="80"/>
              <w:rPr>
                <w:sz w:val="19"/>
              </w:rPr>
            </w:pPr>
            <w:r w:rsidRPr="00E80F3D">
              <w:rPr>
                <w:sz w:val="19"/>
              </w:rPr>
              <w:t>Wniosek o przyznanie pomocy</w:t>
            </w:r>
          </w:p>
          <w:p w:rsidR="00CA3670" w:rsidRPr="00E80F3D" w:rsidRDefault="00CA3670" w:rsidP="00CA3670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w ramach LSR załącznik</w:t>
            </w:r>
          </w:p>
          <w:p w:rsidR="00CA3670" w:rsidRPr="00E80F3D" w:rsidRDefault="00CA3670" w:rsidP="00CA3670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numer 3 (uzasadnienie</w:t>
            </w:r>
          </w:p>
          <w:p w:rsidR="00CA3670" w:rsidRPr="00E80F3D" w:rsidRDefault="00CA3670" w:rsidP="00CA3670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zgodności operacji z lokalnymi</w:t>
            </w:r>
          </w:p>
          <w:p w:rsidR="00CA3670" w:rsidRPr="00E80F3D" w:rsidRDefault="00CA3670" w:rsidP="00CA3670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kryteriami wyboru), CEIDG</w:t>
            </w:r>
          </w:p>
        </w:tc>
      </w:tr>
      <w:tr w:rsidR="00E80F3D" w:rsidRPr="007E7727" w:rsidTr="004037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E80F3D" w:rsidRPr="00E80F3D" w:rsidRDefault="00E80F3D" w:rsidP="00E80F3D">
            <w:pPr>
              <w:spacing w:line="204" w:lineRule="exact"/>
              <w:ind w:left="100"/>
              <w:rPr>
                <w:b/>
                <w:sz w:val="19"/>
              </w:rPr>
            </w:pPr>
            <w:r w:rsidRPr="00E80F3D">
              <w:rPr>
                <w:b/>
                <w:sz w:val="19"/>
              </w:rPr>
              <w:t>XI. Powstanie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b/>
                <w:sz w:val="19"/>
              </w:rPr>
            </w:pPr>
            <w:r w:rsidRPr="00E80F3D">
              <w:rPr>
                <w:b/>
                <w:sz w:val="19"/>
              </w:rPr>
              <w:t>dodatkowych nowych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b/>
                <w:sz w:val="19"/>
              </w:rPr>
            </w:pPr>
            <w:r w:rsidRPr="00E80F3D">
              <w:rPr>
                <w:b/>
                <w:sz w:val="19"/>
              </w:rPr>
              <w:t>miejsc pracy</w:t>
            </w:r>
          </w:p>
        </w:tc>
        <w:tc>
          <w:tcPr>
            <w:tcW w:w="6368" w:type="dxa"/>
            <w:gridSpan w:val="2"/>
          </w:tcPr>
          <w:p w:rsidR="00E80F3D" w:rsidRPr="00E80F3D" w:rsidRDefault="00E80F3D" w:rsidP="00E80F3D">
            <w:pPr>
              <w:spacing w:line="207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Preferuje się operacje zakładające tworzenie</w:t>
            </w:r>
          </w:p>
          <w:p w:rsidR="00E80F3D" w:rsidRPr="00E80F3D" w:rsidRDefault="00E80F3D" w:rsidP="00E80F3D">
            <w:pPr>
              <w:spacing w:line="216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nowych miejsc pracy w ciągu całego okresu</w:t>
            </w:r>
          </w:p>
          <w:p w:rsidR="00E80F3D" w:rsidRPr="00E80F3D" w:rsidRDefault="00E80F3D" w:rsidP="00E80F3D">
            <w:pPr>
              <w:spacing w:line="216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trwałości projektu ponad minimum</w:t>
            </w:r>
          </w:p>
          <w:p w:rsidR="00E80F3D" w:rsidRPr="00E80F3D" w:rsidRDefault="00E80F3D" w:rsidP="00E80F3D">
            <w:pPr>
              <w:spacing w:line="216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wymagane dla danego typu operacji. Do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wyliczeń stosuje się metodę RJR (Rocznych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Jednostek Roboczych).</w:t>
            </w:r>
          </w:p>
        </w:tc>
        <w:tc>
          <w:tcPr>
            <w:tcW w:w="3970" w:type="dxa"/>
          </w:tcPr>
          <w:p w:rsidR="00E80F3D" w:rsidRPr="00E80F3D" w:rsidRDefault="00E80F3D" w:rsidP="00E80F3D">
            <w:pPr>
              <w:spacing w:line="207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3 pkt – operacja zakłada utworzenie co najmniej  1 etatu pracy średniorocznie ponad wymagane</w:t>
            </w:r>
          </w:p>
          <w:p w:rsidR="00E80F3D" w:rsidRPr="00E80F3D" w:rsidRDefault="00E80F3D" w:rsidP="00E80F3D">
            <w:pPr>
              <w:spacing w:line="216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minimum</w:t>
            </w:r>
          </w:p>
          <w:p w:rsidR="00E80F3D" w:rsidRPr="00E80F3D" w:rsidRDefault="00E80F3D" w:rsidP="00E80F3D">
            <w:pPr>
              <w:spacing w:line="216" w:lineRule="exac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2 pkt – operacja zakłada utworzenie co najmniej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0,5 etatu pracy średniorocznie ponad wymagane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 xml:space="preserve">Minimum 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1 pkt – operacja zakłada utworzenie co najmniej ¼ etatu pracy średniorocznie ponad wymagane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 xml:space="preserve">minimum 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0 pkt – operacja nie zakłada  utworzenia nowych</w:t>
            </w:r>
          </w:p>
          <w:p w:rsidR="00E80F3D" w:rsidRPr="00E80F3D" w:rsidRDefault="00E80F3D" w:rsidP="00E80F3D">
            <w:pPr>
              <w:spacing w:line="0" w:lineRule="atLeast"/>
              <w:ind w:left="100"/>
              <w:rPr>
                <w:sz w:val="19"/>
              </w:rPr>
            </w:pPr>
            <w:r w:rsidRPr="00E80F3D">
              <w:rPr>
                <w:sz w:val="19"/>
              </w:rPr>
              <w:t>miejsc pracy ponad wymagane minimum</w:t>
            </w:r>
          </w:p>
        </w:tc>
        <w:tc>
          <w:tcPr>
            <w:tcW w:w="2628" w:type="dxa"/>
          </w:tcPr>
          <w:p w:rsidR="00E80F3D" w:rsidRPr="00E80F3D" w:rsidRDefault="00E80F3D" w:rsidP="00E80F3D">
            <w:pPr>
              <w:spacing w:line="207" w:lineRule="exact"/>
              <w:ind w:left="80"/>
              <w:rPr>
                <w:sz w:val="19"/>
              </w:rPr>
            </w:pPr>
            <w:r w:rsidRPr="00E80F3D">
              <w:rPr>
                <w:sz w:val="19"/>
              </w:rPr>
              <w:t>Wniosek o przyznanie</w:t>
            </w:r>
          </w:p>
          <w:p w:rsidR="00E80F3D" w:rsidRPr="00E80F3D" w:rsidRDefault="00E80F3D" w:rsidP="00E80F3D">
            <w:pPr>
              <w:spacing w:line="216" w:lineRule="exact"/>
              <w:ind w:left="80"/>
              <w:rPr>
                <w:sz w:val="19"/>
              </w:rPr>
            </w:pPr>
            <w:r w:rsidRPr="00E80F3D">
              <w:rPr>
                <w:sz w:val="19"/>
              </w:rPr>
              <w:t>pomocy w ramach LSR,</w:t>
            </w:r>
          </w:p>
          <w:p w:rsidR="00E80F3D" w:rsidRPr="00E80F3D" w:rsidRDefault="00E80F3D" w:rsidP="00E80F3D">
            <w:pPr>
              <w:spacing w:line="216" w:lineRule="exact"/>
              <w:ind w:left="80"/>
              <w:rPr>
                <w:sz w:val="19"/>
              </w:rPr>
            </w:pPr>
            <w:r w:rsidRPr="00E80F3D">
              <w:rPr>
                <w:sz w:val="19"/>
              </w:rPr>
              <w:t>załącznik numer 3</w:t>
            </w:r>
          </w:p>
          <w:p w:rsidR="00E80F3D" w:rsidRPr="00E80F3D" w:rsidRDefault="00E80F3D" w:rsidP="00E80F3D">
            <w:pPr>
              <w:spacing w:line="216" w:lineRule="exact"/>
              <w:ind w:left="80"/>
              <w:rPr>
                <w:sz w:val="19"/>
              </w:rPr>
            </w:pPr>
            <w:r w:rsidRPr="00E80F3D">
              <w:rPr>
                <w:sz w:val="19"/>
              </w:rPr>
              <w:t>(uzasadnienie zgodności</w:t>
            </w:r>
          </w:p>
          <w:p w:rsidR="00E80F3D" w:rsidRPr="00E80F3D" w:rsidRDefault="00E80F3D" w:rsidP="00E80F3D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operacji z lokalnymi</w:t>
            </w:r>
          </w:p>
          <w:p w:rsidR="00E80F3D" w:rsidRPr="00E80F3D" w:rsidRDefault="00E80F3D" w:rsidP="00E80F3D">
            <w:pPr>
              <w:spacing w:line="0" w:lineRule="atLeast"/>
              <w:ind w:left="80"/>
              <w:rPr>
                <w:sz w:val="19"/>
              </w:rPr>
            </w:pPr>
            <w:r w:rsidRPr="00E80F3D">
              <w:rPr>
                <w:sz w:val="19"/>
              </w:rPr>
              <w:t>kryteriami wyboru</w:t>
            </w:r>
          </w:p>
        </w:tc>
      </w:tr>
    </w:tbl>
    <w:p w:rsidR="000843D6" w:rsidRPr="007E7727" w:rsidRDefault="000843D6">
      <w:pPr>
        <w:rPr>
          <w:rFonts w:asciiTheme="minorHAnsi" w:hAnsiTheme="minorHAnsi" w:cstheme="minorHAnsi"/>
          <w:sz w:val="18"/>
          <w:szCs w:val="18"/>
        </w:rPr>
      </w:pPr>
    </w:p>
    <w:sectPr w:rsidR="000843D6" w:rsidRPr="007E7727">
      <w:pgSz w:w="16840" w:h="11910" w:orient="landscape"/>
      <w:pgMar w:top="1340" w:right="5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CA9"/>
    <w:multiLevelType w:val="hybridMultilevel"/>
    <w:tmpl w:val="277C49D6"/>
    <w:lvl w:ilvl="0" w:tplc="F9689712">
      <w:start w:val="6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7C67014">
      <w:numFmt w:val="bullet"/>
      <w:lvlText w:val="•"/>
      <w:lvlJc w:val="left"/>
      <w:pPr>
        <w:ind w:left="626" w:hanging="192"/>
      </w:pPr>
      <w:rPr>
        <w:rFonts w:hint="default"/>
        <w:lang w:val="pl-PL" w:eastAsia="en-US" w:bidi="ar-SA"/>
      </w:rPr>
    </w:lvl>
    <w:lvl w:ilvl="2" w:tplc="4308E4A0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3" w:tplc="7D882852">
      <w:numFmt w:val="bullet"/>
      <w:lvlText w:val="•"/>
      <w:lvlJc w:val="left"/>
      <w:pPr>
        <w:ind w:left="1639" w:hanging="192"/>
      </w:pPr>
      <w:rPr>
        <w:rFonts w:hint="default"/>
        <w:lang w:val="pl-PL" w:eastAsia="en-US" w:bidi="ar-SA"/>
      </w:rPr>
    </w:lvl>
    <w:lvl w:ilvl="4" w:tplc="3CB09BC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96B8A3DA">
      <w:numFmt w:val="bullet"/>
      <w:lvlText w:val="•"/>
      <w:lvlJc w:val="left"/>
      <w:pPr>
        <w:ind w:left="2652" w:hanging="192"/>
      </w:pPr>
      <w:rPr>
        <w:rFonts w:hint="default"/>
        <w:lang w:val="pl-PL" w:eastAsia="en-US" w:bidi="ar-SA"/>
      </w:rPr>
    </w:lvl>
    <w:lvl w:ilvl="6" w:tplc="5F827F18">
      <w:numFmt w:val="bullet"/>
      <w:lvlText w:val="•"/>
      <w:lvlJc w:val="left"/>
      <w:pPr>
        <w:ind w:left="3158" w:hanging="192"/>
      </w:pPr>
      <w:rPr>
        <w:rFonts w:hint="default"/>
        <w:lang w:val="pl-PL" w:eastAsia="en-US" w:bidi="ar-SA"/>
      </w:rPr>
    </w:lvl>
    <w:lvl w:ilvl="7" w:tplc="2082A0E8">
      <w:numFmt w:val="bullet"/>
      <w:lvlText w:val="•"/>
      <w:lvlJc w:val="left"/>
      <w:pPr>
        <w:ind w:left="3664" w:hanging="192"/>
      </w:pPr>
      <w:rPr>
        <w:rFonts w:hint="default"/>
        <w:lang w:val="pl-PL" w:eastAsia="en-US" w:bidi="ar-SA"/>
      </w:rPr>
    </w:lvl>
    <w:lvl w:ilvl="8" w:tplc="7294FF00">
      <w:numFmt w:val="bullet"/>
      <w:lvlText w:val="•"/>
      <w:lvlJc w:val="left"/>
      <w:pPr>
        <w:ind w:left="4171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09F372EC"/>
    <w:multiLevelType w:val="hybridMultilevel"/>
    <w:tmpl w:val="16FE69CC"/>
    <w:lvl w:ilvl="0" w:tplc="52B09E5E">
      <w:start w:val="12"/>
      <w:numFmt w:val="decimal"/>
      <w:lvlText w:val="%1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F5F208E4">
      <w:numFmt w:val="bullet"/>
      <w:lvlText w:val="•"/>
      <w:lvlJc w:val="left"/>
      <w:pPr>
        <w:ind w:left="626" w:hanging="296"/>
      </w:pPr>
      <w:rPr>
        <w:rFonts w:hint="default"/>
        <w:lang w:val="pl-PL" w:eastAsia="en-US" w:bidi="ar-SA"/>
      </w:rPr>
    </w:lvl>
    <w:lvl w:ilvl="2" w:tplc="4C863038">
      <w:numFmt w:val="bullet"/>
      <w:lvlText w:val="•"/>
      <w:lvlJc w:val="left"/>
      <w:pPr>
        <w:ind w:left="1132" w:hanging="296"/>
      </w:pPr>
      <w:rPr>
        <w:rFonts w:hint="default"/>
        <w:lang w:val="pl-PL" w:eastAsia="en-US" w:bidi="ar-SA"/>
      </w:rPr>
    </w:lvl>
    <w:lvl w:ilvl="3" w:tplc="5762D900">
      <w:numFmt w:val="bullet"/>
      <w:lvlText w:val="•"/>
      <w:lvlJc w:val="left"/>
      <w:pPr>
        <w:ind w:left="1639" w:hanging="296"/>
      </w:pPr>
      <w:rPr>
        <w:rFonts w:hint="default"/>
        <w:lang w:val="pl-PL" w:eastAsia="en-US" w:bidi="ar-SA"/>
      </w:rPr>
    </w:lvl>
    <w:lvl w:ilvl="4" w:tplc="933E1F56">
      <w:numFmt w:val="bullet"/>
      <w:lvlText w:val="•"/>
      <w:lvlJc w:val="left"/>
      <w:pPr>
        <w:ind w:left="2145" w:hanging="296"/>
      </w:pPr>
      <w:rPr>
        <w:rFonts w:hint="default"/>
        <w:lang w:val="pl-PL" w:eastAsia="en-US" w:bidi="ar-SA"/>
      </w:rPr>
    </w:lvl>
    <w:lvl w:ilvl="5" w:tplc="8F649034">
      <w:numFmt w:val="bullet"/>
      <w:lvlText w:val="•"/>
      <w:lvlJc w:val="left"/>
      <w:pPr>
        <w:ind w:left="2652" w:hanging="296"/>
      </w:pPr>
      <w:rPr>
        <w:rFonts w:hint="default"/>
        <w:lang w:val="pl-PL" w:eastAsia="en-US" w:bidi="ar-SA"/>
      </w:rPr>
    </w:lvl>
    <w:lvl w:ilvl="6" w:tplc="ABB4A644">
      <w:numFmt w:val="bullet"/>
      <w:lvlText w:val="•"/>
      <w:lvlJc w:val="left"/>
      <w:pPr>
        <w:ind w:left="3158" w:hanging="296"/>
      </w:pPr>
      <w:rPr>
        <w:rFonts w:hint="default"/>
        <w:lang w:val="pl-PL" w:eastAsia="en-US" w:bidi="ar-SA"/>
      </w:rPr>
    </w:lvl>
    <w:lvl w:ilvl="7" w:tplc="26784C4C">
      <w:numFmt w:val="bullet"/>
      <w:lvlText w:val="•"/>
      <w:lvlJc w:val="left"/>
      <w:pPr>
        <w:ind w:left="3664" w:hanging="296"/>
      </w:pPr>
      <w:rPr>
        <w:rFonts w:hint="default"/>
        <w:lang w:val="pl-PL" w:eastAsia="en-US" w:bidi="ar-SA"/>
      </w:rPr>
    </w:lvl>
    <w:lvl w:ilvl="8" w:tplc="5CBE4936">
      <w:numFmt w:val="bullet"/>
      <w:lvlText w:val="•"/>
      <w:lvlJc w:val="left"/>
      <w:pPr>
        <w:ind w:left="4171" w:hanging="296"/>
      </w:pPr>
      <w:rPr>
        <w:rFonts w:hint="default"/>
        <w:lang w:val="pl-PL" w:eastAsia="en-US" w:bidi="ar-SA"/>
      </w:rPr>
    </w:lvl>
  </w:abstractNum>
  <w:abstractNum w:abstractNumId="2" w15:restartNumberingAfterBreak="0">
    <w:nsid w:val="0BF45163"/>
    <w:multiLevelType w:val="hybridMultilevel"/>
    <w:tmpl w:val="F8882F68"/>
    <w:lvl w:ilvl="0" w:tplc="223CC3DA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28A48DE">
      <w:start w:val="1"/>
      <w:numFmt w:val="decimal"/>
      <w:lvlText w:val="%2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C10EEF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3" w:tplc="06867E42">
      <w:numFmt w:val="bullet"/>
      <w:lvlText w:val="•"/>
      <w:lvlJc w:val="left"/>
      <w:pPr>
        <w:ind w:left="1385" w:hanging="192"/>
      </w:pPr>
      <w:rPr>
        <w:rFonts w:hint="default"/>
        <w:lang w:val="pl-PL" w:eastAsia="en-US" w:bidi="ar-SA"/>
      </w:rPr>
    </w:lvl>
    <w:lvl w:ilvl="4" w:tplc="21D2F52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5" w:tplc="5C5CA72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  <w:lvl w:ilvl="6" w:tplc="20189F46">
      <w:numFmt w:val="bullet"/>
      <w:lvlText w:val="•"/>
      <w:lvlJc w:val="left"/>
      <w:pPr>
        <w:ind w:left="3013" w:hanging="192"/>
      </w:pPr>
      <w:rPr>
        <w:rFonts w:hint="default"/>
        <w:lang w:val="pl-PL" w:eastAsia="en-US" w:bidi="ar-SA"/>
      </w:rPr>
    </w:lvl>
    <w:lvl w:ilvl="7" w:tplc="D9F2AF2C">
      <w:numFmt w:val="bullet"/>
      <w:lvlText w:val="•"/>
      <w:lvlJc w:val="left"/>
      <w:pPr>
        <w:ind w:left="3556" w:hanging="192"/>
      </w:pPr>
      <w:rPr>
        <w:rFonts w:hint="default"/>
        <w:lang w:val="pl-PL" w:eastAsia="en-US" w:bidi="ar-SA"/>
      </w:rPr>
    </w:lvl>
    <w:lvl w:ilvl="8" w:tplc="C39CC1E2">
      <w:numFmt w:val="bullet"/>
      <w:lvlText w:val="•"/>
      <w:lvlJc w:val="left"/>
      <w:pPr>
        <w:ind w:left="409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21271EB2"/>
    <w:multiLevelType w:val="hybridMultilevel"/>
    <w:tmpl w:val="8CD2DF80"/>
    <w:lvl w:ilvl="0" w:tplc="BA84DD1E">
      <w:start w:val="3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578EA12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432EAB6E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09A2CB86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5D6ED244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3A74CD4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5D804C26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E4B6D9CC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3A05CD6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268033FE"/>
    <w:multiLevelType w:val="hybridMultilevel"/>
    <w:tmpl w:val="9A4E0CE8"/>
    <w:lvl w:ilvl="0" w:tplc="638E9D7E">
      <w:start w:val="1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3F857DC">
      <w:numFmt w:val="bullet"/>
      <w:lvlText w:val="•"/>
      <w:lvlJc w:val="left"/>
      <w:pPr>
        <w:ind w:left="788" w:hanging="192"/>
      </w:pPr>
      <w:rPr>
        <w:rFonts w:hint="default"/>
        <w:lang w:val="pl-PL" w:eastAsia="en-US" w:bidi="ar-SA"/>
      </w:rPr>
    </w:lvl>
    <w:lvl w:ilvl="2" w:tplc="2BE20B56">
      <w:numFmt w:val="bullet"/>
      <w:lvlText w:val="•"/>
      <w:lvlJc w:val="left"/>
      <w:pPr>
        <w:ind w:left="1276" w:hanging="192"/>
      </w:pPr>
      <w:rPr>
        <w:rFonts w:hint="default"/>
        <w:lang w:val="pl-PL" w:eastAsia="en-US" w:bidi="ar-SA"/>
      </w:rPr>
    </w:lvl>
    <w:lvl w:ilvl="3" w:tplc="65DC3876">
      <w:numFmt w:val="bullet"/>
      <w:lvlText w:val="•"/>
      <w:lvlJc w:val="left"/>
      <w:pPr>
        <w:ind w:left="1765" w:hanging="192"/>
      </w:pPr>
      <w:rPr>
        <w:rFonts w:hint="default"/>
        <w:lang w:val="pl-PL" w:eastAsia="en-US" w:bidi="ar-SA"/>
      </w:rPr>
    </w:lvl>
    <w:lvl w:ilvl="4" w:tplc="9536DCAC">
      <w:numFmt w:val="bullet"/>
      <w:lvlText w:val="•"/>
      <w:lvlJc w:val="left"/>
      <w:pPr>
        <w:ind w:left="2253" w:hanging="192"/>
      </w:pPr>
      <w:rPr>
        <w:rFonts w:hint="default"/>
        <w:lang w:val="pl-PL" w:eastAsia="en-US" w:bidi="ar-SA"/>
      </w:rPr>
    </w:lvl>
    <w:lvl w:ilvl="5" w:tplc="66F416E0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  <w:lvl w:ilvl="6" w:tplc="EDD0F9A0">
      <w:numFmt w:val="bullet"/>
      <w:lvlText w:val="•"/>
      <w:lvlJc w:val="left"/>
      <w:pPr>
        <w:ind w:left="3230" w:hanging="192"/>
      </w:pPr>
      <w:rPr>
        <w:rFonts w:hint="default"/>
        <w:lang w:val="pl-PL" w:eastAsia="en-US" w:bidi="ar-SA"/>
      </w:rPr>
    </w:lvl>
    <w:lvl w:ilvl="7" w:tplc="1D82879C">
      <w:numFmt w:val="bullet"/>
      <w:lvlText w:val="•"/>
      <w:lvlJc w:val="left"/>
      <w:pPr>
        <w:ind w:left="3718" w:hanging="192"/>
      </w:pPr>
      <w:rPr>
        <w:rFonts w:hint="default"/>
        <w:lang w:val="pl-PL" w:eastAsia="en-US" w:bidi="ar-SA"/>
      </w:rPr>
    </w:lvl>
    <w:lvl w:ilvl="8" w:tplc="FDE25CB8">
      <w:numFmt w:val="bullet"/>
      <w:lvlText w:val="•"/>
      <w:lvlJc w:val="left"/>
      <w:pPr>
        <w:ind w:left="4207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3C24FC8"/>
    <w:multiLevelType w:val="hybridMultilevel"/>
    <w:tmpl w:val="D5CEE652"/>
    <w:lvl w:ilvl="0" w:tplc="784C93A8">
      <w:start w:val="1"/>
      <w:numFmt w:val="decimal"/>
      <w:lvlText w:val="%1."/>
      <w:lvlJc w:val="left"/>
      <w:pPr>
        <w:ind w:left="3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1F877E4">
      <w:numFmt w:val="bullet"/>
      <w:lvlText w:val="•"/>
      <w:lvlJc w:val="left"/>
      <w:pPr>
        <w:ind w:left="788" w:hanging="200"/>
      </w:pPr>
      <w:rPr>
        <w:rFonts w:hint="default"/>
        <w:lang w:val="pl-PL" w:eastAsia="en-US" w:bidi="ar-SA"/>
      </w:rPr>
    </w:lvl>
    <w:lvl w:ilvl="2" w:tplc="DD6C066E">
      <w:numFmt w:val="bullet"/>
      <w:lvlText w:val="•"/>
      <w:lvlJc w:val="left"/>
      <w:pPr>
        <w:ind w:left="1276" w:hanging="200"/>
      </w:pPr>
      <w:rPr>
        <w:rFonts w:hint="default"/>
        <w:lang w:val="pl-PL" w:eastAsia="en-US" w:bidi="ar-SA"/>
      </w:rPr>
    </w:lvl>
    <w:lvl w:ilvl="3" w:tplc="05748BAC">
      <w:numFmt w:val="bullet"/>
      <w:lvlText w:val="•"/>
      <w:lvlJc w:val="left"/>
      <w:pPr>
        <w:ind w:left="1765" w:hanging="200"/>
      </w:pPr>
      <w:rPr>
        <w:rFonts w:hint="default"/>
        <w:lang w:val="pl-PL" w:eastAsia="en-US" w:bidi="ar-SA"/>
      </w:rPr>
    </w:lvl>
    <w:lvl w:ilvl="4" w:tplc="B32E7766">
      <w:numFmt w:val="bullet"/>
      <w:lvlText w:val="•"/>
      <w:lvlJc w:val="left"/>
      <w:pPr>
        <w:ind w:left="2253" w:hanging="200"/>
      </w:pPr>
      <w:rPr>
        <w:rFonts w:hint="default"/>
        <w:lang w:val="pl-PL" w:eastAsia="en-US" w:bidi="ar-SA"/>
      </w:rPr>
    </w:lvl>
    <w:lvl w:ilvl="5" w:tplc="1638E62A">
      <w:numFmt w:val="bullet"/>
      <w:lvlText w:val="•"/>
      <w:lvlJc w:val="left"/>
      <w:pPr>
        <w:ind w:left="2742" w:hanging="200"/>
      </w:pPr>
      <w:rPr>
        <w:rFonts w:hint="default"/>
        <w:lang w:val="pl-PL" w:eastAsia="en-US" w:bidi="ar-SA"/>
      </w:rPr>
    </w:lvl>
    <w:lvl w:ilvl="6" w:tplc="64906AB8">
      <w:numFmt w:val="bullet"/>
      <w:lvlText w:val="•"/>
      <w:lvlJc w:val="left"/>
      <w:pPr>
        <w:ind w:left="3230" w:hanging="200"/>
      </w:pPr>
      <w:rPr>
        <w:rFonts w:hint="default"/>
        <w:lang w:val="pl-PL" w:eastAsia="en-US" w:bidi="ar-SA"/>
      </w:rPr>
    </w:lvl>
    <w:lvl w:ilvl="7" w:tplc="AFF869A4">
      <w:numFmt w:val="bullet"/>
      <w:lvlText w:val="•"/>
      <w:lvlJc w:val="left"/>
      <w:pPr>
        <w:ind w:left="3718" w:hanging="200"/>
      </w:pPr>
      <w:rPr>
        <w:rFonts w:hint="default"/>
        <w:lang w:val="pl-PL" w:eastAsia="en-US" w:bidi="ar-SA"/>
      </w:rPr>
    </w:lvl>
    <w:lvl w:ilvl="8" w:tplc="26862F26">
      <w:numFmt w:val="bullet"/>
      <w:lvlText w:val="•"/>
      <w:lvlJc w:val="left"/>
      <w:pPr>
        <w:ind w:left="4207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3B3E7F88"/>
    <w:multiLevelType w:val="hybridMultilevel"/>
    <w:tmpl w:val="C96A5EF2"/>
    <w:lvl w:ilvl="0" w:tplc="E8C43B78">
      <w:start w:val="2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BF78E15A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CB4CDC26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4AC02DF4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60946C16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21AAE27C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2FA885DA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5DD40B8A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0CAAD40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3CCD5124"/>
    <w:multiLevelType w:val="hybridMultilevel"/>
    <w:tmpl w:val="2D42886A"/>
    <w:lvl w:ilvl="0" w:tplc="ECAAD47C">
      <w:start w:val="1"/>
      <w:numFmt w:val="lowerLetter"/>
      <w:lvlText w:val="%1)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D3E52B0">
      <w:numFmt w:val="bullet"/>
      <w:lvlText w:val="•"/>
      <w:lvlJc w:val="left"/>
      <w:pPr>
        <w:ind w:left="626" w:hanging="185"/>
      </w:pPr>
      <w:rPr>
        <w:rFonts w:hint="default"/>
        <w:lang w:val="pl-PL" w:eastAsia="en-US" w:bidi="ar-SA"/>
      </w:rPr>
    </w:lvl>
    <w:lvl w:ilvl="2" w:tplc="80440D86">
      <w:numFmt w:val="bullet"/>
      <w:lvlText w:val="•"/>
      <w:lvlJc w:val="left"/>
      <w:pPr>
        <w:ind w:left="1132" w:hanging="185"/>
      </w:pPr>
      <w:rPr>
        <w:rFonts w:hint="default"/>
        <w:lang w:val="pl-PL" w:eastAsia="en-US" w:bidi="ar-SA"/>
      </w:rPr>
    </w:lvl>
    <w:lvl w:ilvl="3" w:tplc="17D009B8">
      <w:numFmt w:val="bullet"/>
      <w:lvlText w:val="•"/>
      <w:lvlJc w:val="left"/>
      <w:pPr>
        <w:ind w:left="1639" w:hanging="185"/>
      </w:pPr>
      <w:rPr>
        <w:rFonts w:hint="default"/>
        <w:lang w:val="pl-PL" w:eastAsia="en-US" w:bidi="ar-SA"/>
      </w:rPr>
    </w:lvl>
    <w:lvl w:ilvl="4" w:tplc="2EBC65C2">
      <w:numFmt w:val="bullet"/>
      <w:lvlText w:val="•"/>
      <w:lvlJc w:val="left"/>
      <w:pPr>
        <w:ind w:left="2145" w:hanging="185"/>
      </w:pPr>
      <w:rPr>
        <w:rFonts w:hint="default"/>
        <w:lang w:val="pl-PL" w:eastAsia="en-US" w:bidi="ar-SA"/>
      </w:rPr>
    </w:lvl>
    <w:lvl w:ilvl="5" w:tplc="29286EEE">
      <w:numFmt w:val="bullet"/>
      <w:lvlText w:val="•"/>
      <w:lvlJc w:val="left"/>
      <w:pPr>
        <w:ind w:left="2652" w:hanging="185"/>
      </w:pPr>
      <w:rPr>
        <w:rFonts w:hint="default"/>
        <w:lang w:val="pl-PL" w:eastAsia="en-US" w:bidi="ar-SA"/>
      </w:rPr>
    </w:lvl>
    <w:lvl w:ilvl="6" w:tplc="1A441604">
      <w:numFmt w:val="bullet"/>
      <w:lvlText w:val="•"/>
      <w:lvlJc w:val="left"/>
      <w:pPr>
        <w:ind w:left="3158" w:hanging="185"/>
      </w:pPr>
      <w:rPr>
        <w:rFonts w:hint="default"/>
        <w:lang w:val="pl-PL" w:eastAsia="en-US" w:bidi="ar-SA"/>
      </w:rPr>
    </w:lvl>
    <w:lvl w:ilvl="7" w:tplc="1B12E36C">
      <w:numFmt w:val="bullet"/>
      <w:lvlText w:val="•"/>
      <w:lvlJc w:val="left"/>
      <w:pPr>
        <w:ind w:left="3664" w:hanging="185"/>
      </w:pPr>
      <w:rPr>
        <w:rFonts w:hint="default"/>
        <w:lang w:val="pl-PL" w:eastAsia="en-US" w:bidi="ar-SA"/>
      </w:rPr>
    </w:lvl>
    <w:lvl w:ilvl="8" w:tplc="404034AA">
      <w:numFmt w:val="bullet"/>
      <w:lvlText w:val="•"/>
      <w:lvlJc w:val="left"/>
      <w:pPr>
        <w:ind w:left="4171" w:hanging="185"/>
      </w:pPr>
      <w:rPr>
        <w:rFonts w:hint="default"/>
        <w:lang w:val="pl-PL" w:eastAsia="en-US" w:bidi="ar-SA"/>
      </w:rPr>
    </w:lvl>
  </w:abstractNum>
  <w:abstractNum w:abstractNumId="8" w15:restartNumberingAfterBreak="0">
    <w:nsid w:val="4A601220"/>
    <w:multiLevelType w:val="hybridMultilevel"/>
    <w:tmpl w:val="2140FCF2"/>
    <w:lvl w:ilvl="0" w:tplc="74066DBC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FE85FF8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00A28DC8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92A2C87E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375AC4D8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07B407B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CC58F144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4734FD80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A3E07498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77E019CD"/>
    <w:multiLevelType w:val="hybridMultilevel"/>
    <w:tmpl w:val="2B04B3E0"/>
    <w:lvl w:ilvl="0" w:tplc="075A6078">
      <w:start w:val="9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EBAAF6E">
      <w:start w:val="1"/>
      <w:numFmt w:val="lowerLetter"/>
      <w:lvlText w:val="%2."/>
      <w:lvlJc w:val="left"/>
      <w:pPr>
        <w:ind w:left="1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A75CE2DC">
      <w:numFmt w:val="bullet"/>
      <w:lvlText w:val="•"/>
      <w:lvlJc w:val="left"/>
      <w:pPr>
        <w:ind w:left="1132" w:hanging="180"/>
      </w:pPr>
      <w:rPr>
        <w:rFonts w:hint="default"/>
        <w:lang w:val="pl-PL" w:eastAsia="en-US" w:bidi="ar-SA"/>
      </w:rPr>
    </w:lvl>
    <w:lvl w:ilvl="3" w:tplc="B14E90D0">
      <w:numFmt w:val="bullet"/>
      <w:lvlText w:val="•"/>
      <w:lvlJc w:val="left"/>
      <w:pPr>
        <w:ind w:left="1639" w:hanging="180"/>
      </w:pPr>
      <w:rPr>
        <w:rFonts w:hint="default"/>
        <w:lang w:val="pl-PL" w:eastAsia="en-US" w:bidi="ar-SA"/>
      </w:rPr>
    </w:lvl>
    <w:lvl w:ilvl="4" w:tplc="118A19AE">
      <w:numFmt w:val="bullet"/>
      <w:lvlText w:val="•"/>
      <w:lvlJc w:val="left"/>
      <w:pPr>
        <w:ind w:left="2145" w:hanging="180"/>
      </w:pPr>
      <w:rPr>
        <w:rFonts w:hint="default"/>
        <w:lang w:val="pl-PL" w:eastAsia="en-US" w:bidi="ar-SA"/>
      </w:rPr>
    </w:lvl>
    <w:lvl w:ilvl="5" w:tplc="7BB8A9D6">
      <w:numFmt w:val="bullet"/>
      <w:lvlText w:val="•"/>
      <w:lvlJc w:val="left"/>
      <w:pPr>
        <w:ind w:left="2652" w:hanging="180"/>
      </w:pPr>
      <w:rPr>
        <w:rFonts w:hint="default"/>
        <w:lang w:val="pl-PL" w:eastAsia="en-US" w:bidi="ar-SA"/>
      </w:rPr>
    </w:lvl>
    <w:lvl w:ilvl="6" w:tplc="F7306E0C">
      <w:numFmt w:val="bullet"/>
      <w:lvlText w:val="•"/>
      <w:lvlJc w:val="left"/>
      <w:pPr>
        <w:ind w:left="3158" w:hanging="180"/>
      </w:pPr>
      <w:rPr>
        <w:rFonts w:hint="default"/>
        <w:lang w:val="pl-PL" w:eastAsia="en-US" w:bidi="ar-SA"/>
      </w:rPr>
    </w:lvl>
    <w:lvl w:ilvl="7" w:tplc="55E23008">
      <w:numFmt w:val="bullet"/>
      <w:lvlText w:val="•"/>
      <w:lvlJc w:val="left"/>
      <w:pPr>
        <w:ind w:left="3664" w:hanging="180"/>
      </w:pPr>
      <w:rPr>
        <w:rFonts w:hint="default"/>
        <w:lang w:val="pl-PL" w:eastAsia="en-US" w:bidi="ar-SA"/>
      </w:rPr>
    </w:lvl>
    <w:lvl w:ilvl="8" w:tplc="F2E4B728">
      <w:numFmt w:val="bullet"/>
      <w:lvlText w:val="•"/>
      <w:lvlJc w:val="left"/>
      <w:pPr>
        <w:ind w:left="4171" w:hanging="18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C"/>
    <w:rsid w:val="000843D6"/>
    <w:rsid w:val="001F246B"/>
    <w:rsid w:val="00295CA7"/>
    <w:rsid w:val="00403763"/>
    <w:rsid w:val="004A75F8"/>
    <w:rsid w:val="007E7727"/>
    <w:rsid w:val="008E2FAC"/>
    <w:rsid w:val="00997097"/>
    <w:rsid w:val="00B93B1C"/>
    <w:rsid w:val="00CA3670"/>
    <w:rsid w:val="00E36DA8"/>
    <w:rsid w:val="00E80F3D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3401-DD76-4FF7-A496-50C8F53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88"/>
      <w:ind w:left="235" w:right="3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Mariusz Wachowicz</cp:lastModifiedBy>
  <cp:revision>5</cp:revision>
  <dcterms:created xsi:type="dcterms:W3CDTF">2024-02-11T21:42:00Z</dcterms:created>
  <dcterms:modified xsi:type="dcterms:W3CDTF">2024-02-11T21:56:00Z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