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38331" w14:textId="54B6AD6E" w:rsidR="00A819B1" w:rsidRPr="00DB2106" w:rsidRDefault="006B19CF" w:rsidP="006B19CF">
      <w:pPr>
        <w:spacing w:before="120" w:after="0" w:line="276" w:lineRule="auto"/>
        <w:ind w:left="2124" w:firstLine="708"/>
        <w:rPr>
          <w:rFonts w:ascii="Times New Roman" w:eastAsia="Calibri" w:hAnsi="Times New Roman" w:cs="Times New Roman"/>
          <w:b/>
          <w:lang w:eastAsia="pl-PL"/>
        </w:rPr>
      </w:pPr>
      <w:r>
        <w:rPr>
          <w:rFonts w:ascii="Times New Roman" w:eastAsia="Calibri" w:hAnsi="Times New Roman" w:cs="Times New Roman"/>
          <w:b/>
          <w:lang w:eastAsia="pl-PL"/>
        </w:rPr>
        <w:t xml:space="preserve">                       </w:t>
      </w:r>
      <w:r w:rsidR="00BE0ABA" w:rsidRPr="00DB2106">
        <w:rPr>
          <w:rFonts w:ascii="Times New Roman" w:eastAsia="Calibri" w:hAnsi="Times New Roman" w:cs="Times New Roman"/>
          <w:b/>
          <w:lang w:eastAsia="pl-PL"/>
        </w:rPr>
        <w:t>KRYTERIA WYBORU</w:t>
      </w:r>
      <w:r w:rsidR="00F6561F" w:rsidRPr="00DB2106">
        <w:rPr>
          <w:rFonts w:ascii="Times New Roman" w:eastAsia="Calibri" w:hAnsi="Times New Roman" w:cs="Times New Roman"/>
          <w:b/>
          <w:lang w:eastAsia="pl-PL"/>
        </w:rPr>
        <w:t xml:space="preserve"> OPERACJI</w:t>
      </w:r>
    </w:p>
    <w:p w14:paraId="32D21754" w14:textId="4CD4040B" w:rsidR="00BE0ABA" w:rsidRPr="00DB2106" w:rsidRDefault="00D96301" w:rsidP="006B19CF">
      <w:pPr>
        <w:spacing w:before="120" w:after="0" w:line="276" w:lineRule="auto"/>
        <w:jc w:val="center"/>
        <w:rPr>
          <w:rFonts w:ascii="Times New Roman" w:eastAsia="Calibri" w:hAnsi="Times New Roman" w:cs="Times New Roman"/>
          <w:b/>
          <w:lang w:eastAsia="pl-PL"/>
        </w:rPr>
      </w:pPr>
      <w:r w:rsidRPr="00DB2106">
        <w:rPr>
          <w:rFonts w:ascii="Times New Roman" w:eastAsia="Calibri" w:hAnsi="Times New Roman" w:cs="Times New Roman"/>
          <w:b/>
          <w:lang w:eastAsia="pl-PL"/>
        </w:rPr>
        <w:t>LGD Z</w:t>
      </w:r>
      <w:r w:rsidR="005C59C4" w:rsidRPr="00DB2106">
        <w:rPr>
          <w:rFonts w:ascii="Times New Roman" w:eastAsia="Calibri" w:hAnsi="Times New Roman" w:cs="Times New Roman"/>
          <w:b/>
          <w:lang w:eastAsia="pl-PL"/>
        </w:rPr>
        <w:t>IEMI MIŃSKIEJ</w:t>
      </w:r>
    </w:p>
    <w:p w14:paraId="3716D08D" w14:textId="34A565DF" w:rsidR="00FE49A4" w:rsidRPr="00FE49A4" w:rsidRDefault="009D514F" w:rsidP="00FE49A4">
      <w:pPr>
        <w:spacing w:before="120" w:after="0" w:line="276" w:lineRule="auto"/>
        <w:jc w:val="center"/>
        <w:rPr>
          <w:rFonts w:ascii="Times New Roman" w:hAnsi="Times New Roman" w:cs="Times New Roman"/>
          <w:b/>
          <w:bCs/>
        </w:rPr>
      </w:pPr>
      <w:r w:rsidRPr="00DB2106">
        <w:rPr>
          <w:rFonts w:ascii="Times New Roman" w:hAnsi="Times New Roman" w:cs="Times New Roman"/>
          <w:b/>
          <w:bCs/>
        </w:rPr>
        <w:t xml:space="preserve">dla </w:t>
      </w:r>
      <w:r w:rsidR="0001754D" w:rsidRPr="00DB2106">
        <w:rPr>
          <w:rFonts w:ascii="Times New Roman" w:hAnsi="Times New Roman" w:cs="Times New Roman"/>
          <w:b/>
          <w:bCs/>
        </w:rPr>
        <w:t xml:space="preserve">Przedsięwzięcia </w:t>
      </w:r>
      <w:r w:rsidR="006B19CF" w:rsidRPr="006B19CF">
        <w:rPr>
          <w:rFonts w:ascii="Times New Roman" w:hAnsi="Times New Roman" w:cs="Times New Roman"/>
          <w:b/>
          <w:bCs/>
        </w:rPr>
        <w:t xml:space="preserve"> </w:t>
      </w:r>
      <w:bookmarkStart w:id="0" w:name="_Hlk205977680"/>
      <w:r w:rsidR="00BD6702" w:rsidRPr="00BD6702">
        <w:rPr>
          <w:rFonts w:ascii="Times New Roman" w:hAnsi="Times New Roman" w:cs="Times New Roman"/>
          <w:b/>
          <w:bCs/>
        </w:rPr>
        <w:t xml:space="preserve">1.2 </w:t>
      </w:r>
      <w:bookmarkStart w:id="1" w:name="_Hlk207286693"/>
      <w:r w:rsidR="00BD6702">
        <w:rPr>
          <w:rFonts w:ascii="Times New Roman" w:hAnsi="Times New Roman" w:cs="Times New Roman"/>
          <w:b/>
          <w:bCs/>
        </w:rPr>
        <w:t>„</w:t>
      </w:r>
      <w:r w:rsidR="00BD6702" w:rsidRPr="00BD6702">
        <w:rPr>
          <w:rFonts w:ascii="Times New Roman" w:hAnsi="Times New Roman" w:cs="Times New Roman"/>
          <w:b/>
          <w:bCs/>
        </w:rPr>
        <w:t>Wzmacnianie potencjału gospodarczego w zakresie turystyki</w:t>
      </w:r>
      <w:bookmarkEnd w:id="1"/>
      <w:r w:rsidR="00BD6702">
        <w:rPr>
          <w:rFonts w:ascii="Times New Roman" w:hAnsi="Times New Roman" w:cs="Times New Roman"/>
          <w:b/>
          <w:bCs/>
        </w:rPr>
        <w:t>”</w:t>
      </w:r>
    </w:p>
    <w:tbl>
      <w:tblPr>
        <w:tblW w:w="15452" w:type="dxa"/>
        <w:tblInd w:w="-1003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702"/>
        <w:gridCol w:w="13750"/>
      </w:tblGrid>
      <w:tr w:rsidR="00DC78B9" w:rsidRPr="00DB2106" w14:paraId="5B9C2055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bookmarkEnd w:id="0"/>
          <w:p w14:paraId="1C7313B0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Kryterium: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5C70C66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>Opis:</w:t>
            </w:r>
          </w:p>
        </w:tc>
      </w:tr>
      <w:tr w:rsidR="008245C6" w:rsidRPr="00DB2106" w14:paraId="7E5938C2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BBFDE" w14:textId="77777777" w:rsidR="008245C6" w:rsidRPr="008B65C2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A9BCB53" w14:textId="60CD2938" w:rsidR="008245C6" w:rsidRPr="00DB2106" w:rsidRDefault="008245C6" w:rsidP="008245C6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9AF8C4" w14:textId="4E9390EC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jest osobą fizyczną zatrudnioną przez LGD, która realizuje działania związane z wdrażaniem LSR lub osobą fizyczną pełniącą funkcję Członka Zarządu LGD</w:t>
            </w:r>
          </w:p>
          <w:p w14:paraId="1D465C0F" w14:textId="77777777" w:rsidR="00D0249B" w:rsidRPr="00D0249B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5D3EDDF" w14:textId="56378401" w:rsidR="008245C6" w:rsidRPr="00DB2106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0249B">
              <w:rPr>
                <w:rFonts w:ascii="Times New Roman" w:eastAsia="Calibri" w:hAnsi="Times New Roman" w:cs="Times New Roman"/>
                <w:sz w:val="18"/>
                <w:szCs w:val="18"/>
              </w:rPr>
              <w:t>󠇦 wnioskodawca nie jest osobą fizyczną zatrudnioną przez LGD, która realizuje działania związane z wdrażaniem LSR lub osobą fizyczną pełniącą funkcję Członka Zarządu LGD</w:t>
            </w:r>
          </w:p>
        </w:tc>
      </w:tr>
      <w:tr w:rsidR="00D0249B" w:rsidRPr="00DB2106" w14:paraId="46ED3BEC" w14:textId="77777777" w:rsidTr="00DC78B9">
        <w:trPr>
          <w:trHeight w:val="416"/>
        </w:trPr>
        <w:tc>
          <w:tcPr>
            <w:tcW w:w="170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2C06BB9" w14:textId="77777777" w:rsidR="00D0249B" w:rsidRPr="008B65C2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B6C1541" w14:textId="4E8F184E" w:rsidR="00D0249B" w:rsidRPr="008B65C2" w:rsidRDefault="00D0249B" w:rsidP="00D0249B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B65C2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Kryterium dostępu</w:t>
            </w: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II</w:t>
            </w:r>
          </w:p>
        </w:tc>
        <w:tc>
          <w:tcPr>
            <w:tcW w:w="137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EEECE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5CD160" w14:textId="77777777" w:rsidR="008E7882" w:rsidRPr="008E7882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E7882">
              <w:rPr>
                <w:rFonts w:ascii="Times New Roman" w:eastAsia="Calibri" w:hAnsi="Times New Roman" w:cs="Times New Roman"/>
                <w:sz w:val="18"/>
                <w:szCs w:val="18"/>
              </w:rPr>
              <w:t>󠇦 Operacja zakłada utworzenie przynajmniej 1 nowego miejsca pracy - TAK</w:t>
            </w:r>
          </w:p>
          <w:p w14:paraId="52D9090B" w14:textId="77777777" w:rsidR="008E7882" w:rsidRPr="008E7882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C781C95" w14:textId="6B3CDB89" w:rsidR="00D0249B" w:rsidRPr="00D0249B" w:rsidRDefault="008E7882" w:rsidP="008E7882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8E7882">
              <w:rPr>
                <w:rFonts w:ascii="Times New Roman" w:eastAsia="Calibri" w:hAnsi="Times New Roman" w:cs="Times New Roman"/>
                <w:sz w:val="18"/>
                <w:szCs w:val="18"/>
              </w:rPr>
              <w:t>󠇦 Operacja nie zakłada utworzenia miejsca pracy - NIE</w:t>
            </w:r>
          </w:p>
        </w:tc>
      </w:tr>
      <w:tr w:rsidR="00DC78B9" w:rsidRPr="00DB2106" w14:paraId="13987EE5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F914DCD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I. Doświadczenie wnioskodawcy </w:t>
            </w:r>
          </w:p>
          <w:p w14:paraId="54625AAF" w14:textId="77777777" w:rsidR="00DC78B9" w:rsidRPr="00DB2106" w:rsidRDefault="00DC78B9" w:rsidP="00477CBE">
            <w:pPr>
              <w:spacing w:after="0" w:line="240" w:lineRule="auto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5D734F0" w14:textId="77777777" w:rsidR="00DC78B9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49402A44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CFF6148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7CA88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6A43F11" w14:textId="77777777" w:rsidR="006361B3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C3DC1AA" w14:textId="4DAB8239" w:rsidR="006361B3" w:rsidRPr="00DB2106" w:rsidRDefault="006361B3" w:rsidP="00BE0AB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28E01D67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48C7BE" w14:textId="77777777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II. Doradztwo LGD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305190" w14:textId="2DD2AFEA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FD78FF7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25A467F5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1E41240F" w14:textId="77777777" w:rsidR="006361B3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37F2DC40" w14:textId="77777777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6F23B8D6" w14:textId="47AFA00B" w:rsidR="00DC78B9" w:rsidRPr="00DB2106" w:rsidRDefault="00DC78B9" w:rsidP="00ED207A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1F9A46CD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4BA217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III. Czas realizacji</w:t>
            </w:r>
          </w:p>
          <w:p w14:paraId="2E0287F3" w14:textId="1A962C6B" w:rsidR="00DC78B9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operacji</w:t>
            </w:r>
          </w:p>
          <w:p w14:paraId="38D4C90B" w14:textId="5DFE8D88" w:rsidR="00DC78B9" w:rsidRPr="00DB2106" w:rsidRDefault="00DC78B9" w:rsidP="00BE0ABA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CAAFF1D" w14:textId="77777777" w:rsidR="00DC78B9" w:rsidRDefault="00DC78B9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3FFDCD87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77F91131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42AC7946" w14:textId="77777777" w:rsidR="006361B3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  <w:p w14:paraId="56316F8E" w14:textId="3D0C966C" w:rsidR="006361B3" w:rsidRPr="00DB2106" w:rsidRDefault="006361B3" w:rsidP="006361B3">
            <w:pPr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18"/>
                <w:szCs w:val="18"/>
                <w:lang w:eastAsia="ar-SA"/>
              </w:rPr>
            </w:pPr>
          </w:p>
        </w:tc>
      </w:tr>
      <w:tr w:rsidR="00DC78B9" w:rsidRPr="00DB2106" w14:paraId="70D35AD8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6CE3" w14:textId="42A1E220" w:rsidR="00DC78B9" w:rsidRPr="00FE49A4" w:rsidRDefault="009B1683" w:rsidP="00FE49A4">
            <w:pPr>
              <w:pStyle w:val="Default"/>
              <w:rPr>
                <w:rFonts w:eastAsia="Calibri"/>
                <w:b/>
                <w:bCs/>
                <w:sz w:val="18"/>
                <w:szCs w:val="18"/>
                <w:highlight w:val="yellow"/>
                <w:u w:val="single"/>
              </w:rPr>
            </w:pPr>
            <w:r w:rsidRPr="009B1683">
              <w:rPr>
                <w:b/>
                <w:bCs/>
                <w:sz w:val="18"/>
                <w:szCs w:val="18"/>
              </w:rPr>
              <w:t>IV. Innowacyjność operacji</w:t>
            </w: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0E53199" w14:textId="77777777" w:rsidR="00DC78B9" w:rsidRDefault="00DC78B9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sz w:val="18"/>
                <w:szCs w:val="18"/>
              </w:rPr>
              <w:t xml:space="preserve"> </w:t>
            </w:r>
          </w:p>
          <w:p w14:paraId="4FD38B71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0727DC05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71B5387F" w14:textId="77777777" w:rsidR="006361B3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B8612CF" w14:textId="26F37EE8" w:rsidR="006361B3" w:rsidRPr="00DB2106" w:rsidRDefault="006361B3" w:rsidP="004C76A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50D99E0D" w14:textId="77777777" w:rsidTr="006361B3">
        <w:trPr>
          <w:trHeight w:val="991"/>
        </w:trPr>
        <w:tc>
          <w:tcPr>
            <w:tcW w:w="1702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4A81D00C" w14:textId="77777777" w:rsidR="009B1683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V. Przygotowanie operacji do realizacji</w:t>
            </w:r>
          </w:p>
          <w:p w14:paraId="71172E54" w14:textId="77777777" w:rsidR="009B1683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1BDCB48C" w14:textId="77777777" w:rsidR="00FE49A4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  <w:t xml:space="preserve">Kryterium rozstrzygające nr 1 </w:t>
            </w:r>
          </w:p>
          <w:p w14:paraId="7C9AF06C" w14:textId="0A5735D3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  <w:u w:val="single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1F907D3A" w14:textId="77777777" w:rsidR="00DC78B9" w:rsidRDefault="00DC78B9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  <w:p w14:paraId="5F066A26" w14:textId="6E21B283" w:rsidR="006361B3" w:rsidRPr="00DB2106" w:rsidRDefault="006361B3" w:rsidP="006361B3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60D1ED33" w14:textId="77777777" w:rsidTr="00DC78B9">
        <w:tc>
          <w:tcPr>
            <w:tcW w:w="170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AEBE3E7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VI. Miejsce realizacji operacji</w:t>
            </w:r>
          </w:p>
          <w:p w14:paraId="469312B9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  <w:p w14:paraId="13421C26" w14:textId="77777777" w:rsidR="009B1683" w:rsidRPr="009B1683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lastRenderedPageBreak/>
              <w:t>Kryterium rozstrzygające nr 2</w:t>
            </w:r>
          </w:p>
          <w:p w14:paraId="16A9F4C6" w14:textId="6A3EA895" w:rsidR="00FE49A4" w:rsidRPr="00DB2106" w:rsidRDefault="009B1683" w:rsidP="009B168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 w:rsidRPr="009B1683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  <w:p w14:paraId="468E70C2" w14:textId="77777777" w:rsidR="00DC78B9" w:rsidRPr="00DB2106" w:rsidRDefault="00DC78B9" w:rsidP="004C76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</w:p>
        </w:tc>
        <w:tc>
          <w:tcPr>
            <w:tcW w:w="1375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888D8E" w14:textId="1DCA40EE" w:rsidR="00DC78B9" w:rsidRPr="00DB2106" w:rsidRDefault="00DC78B9" w:rsidP="00166475">
            <w:pPr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DC78B9" w:rsidRPr="00DB2106" w14:paraId="6002BFED" w14:textId="77777777" w:rsidTr="00DC78B9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02FE90" w14:textId="54FE273D" w:rsidR="00DC78B9" w:rsidRPr="00DB2106" w:rsidRDefault="009B1683" w:rsidP="004C76A3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VII. </w:t>
            </w:r>
            <w:r w:rsidRPr="0016209E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Ukierunkowanie na zaspokajanie potrzeb osób w niekorzystnej sytuacji określonych w LSR</w:t>
            </w:r>
            <w:r w:rsidRPr="00DB2106"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5BC25D" w14:textId="7D831B2F" w:rsidR="00DC78B9" w:rsidRPr="00DB2106" w:rsidRDefault="00DC78B9" w:rsidP="00316A1E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  <w:tr w:rsidR="00062B50" w:rsidRPr="00DB2106" w14:paraId="0CF55664" w14:textId="77777777" w:rsidTr="00062B50">
        <w:tc>
          <w:tcPr>
            <w:tcW w:w="1702" w:type="dxa"/>
            <w:tcBorders>
              <w:left w:val="single" w:sz="4" w:space="0" w:color="auto"/>
              <w:bottom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02F216" w14:textId="74CAB634" w:rsidR="00062B50" w:rsidRDefault="00BD6702" w:rsidP="00062B50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18"/>
                <w:szCs w:val="18"/>
              </w:rPr>
              <w:t>VIII. Ukierunkowanie na branżę turystyki lokalnej</w:t>
            </w:r>
          </w:p>
        </w:tc>
        <w:tc>
          <w:tcPr>
            <w:tcW w:w="13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30E0C29" w14:textId="77777777" w:rsidR="00062B50" w:rsidRPr="00DB2106" w:rsidRDefault="00062B50" w:rsidP="00062B5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18"/>
                <w:szCs w:val="18"/>
              </w:rPr>
            </w:pPr>
          </w:p>
        </w:tc>
      </w:tr>
    </w:tbl>
    <w:p w14:paraId="7CB2863F" w14:textId="22C6B62B" w:rsidR="005A702D" w:rsidRPr="005A702D" w:rsidRDefault="005A702D" w:rsidP="005A702D">
      <w:pPr>
        <w:spacing w:after="200" w:line="276" w:lineRule="auto"/>
        <w:rPr>
          <w:rFonts w:ascii="Times New Roman" w:hAnsi="Times New Roman" w:cs="Times New Roman"/>
        </w:rPr>
      </w:pPr>
      <w:bookmarkStart w:id="2" w:name="_Hlk205987474"/>
      <w:r w:rsidRPr="005A702D">
        <w:rPr>
          <w:rFonts w:ascii="Times New Roman" w:hAnsi="Times New Roman" w:cs="Times New Roman"/>
        </w:rPr>
        <w:t xml:space="preserve">Warunkiem wyboru operacji jest uzyskanie w sumie minimum 25% pkt ( </w:t>
      </w:r>
      <w:r w:rsidR="00BD6702">
        <w:rPr>
          <w:rFonts w:ascii="Times New Roman" w:hAnsi="Times New Roman" w:cs="Times New Roman"/>
        </w:rPr>
        <w:t xml:space="preserve">5,5 </w:t>
      </w:r>
      <w:r w:rsidRPr="005A702D">
        <w:rPr>
          <w:rFonts w:ascii="Times New Roman" w:hAnsi="Times New Roman" w:cs="Times New Roman"/>
        </w:rPr>
        <w:t xml:space="preserve">pkt) za powyższe kryteria. </w:t>
      </w:r>
    </w:p>
    <w:p w14:paraId="1AF841B3" w14:textId="67D51C64" w:rsidR="00656581" w:rsidRPr="00DB2106" w:rsidRDefault="005A702D" w:rsidP="005A702D">
      <w:pPr>
        <w:spacing w:after="200" w:line="276" w:lineRule="auto"/>
        <w:rPr>
          <w:rFonts w:ascii="Times New Roman" w:eastAsia="Calibri" w:hAnsi="Times New Roman" w:cs="Times New Roman"/>
        </w:rPr>
      </w:pPr>
      <w:r w:rsidRPr="005A702D">
        <w:rPr>
          <w:rFonts w:ascii="Times New Roman" w:hAnsi="Times New Roman" w:cs="Times New Roman"/>
        </w:rPr>
        <w:t>W przypadku uzyskania przez wnioskodawców takiej samej liczby punktów zastosowanie mają kryteria rozstrzygające wskazane powyżej.</w:t>
      </w:r>
      <w:bookmarkEnd w:id="2"/>
    </w:p>
    <w:sectPr w:rsidR="00656581" w:rsidRPr="00DB2106" w:rsidSect="00DC78B9">
      <w:headerReference w:type="default" r:id="rId7"/>
      <w:footerReference w:type="default" r:id="rId8"/>
      <w:pgSz w:w="16838" w:h="11906" w:orient="landscape"/>
      <w:pgMar w:top="1417" w:right="1016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59186" w14:textId="77777777" w:rsidR="0045635C" w:rsidRDefault="0045635C" w:rsidP="005C59C4">
      <w:pPr>
        <w:spacing w:after="0" w:line="240" w:lineRule="auto"/>
      </w:pPr>
      <w:r>
        <w:separator/>
      </w:r>
    </w:p>
  </w:endnote>
  <w:endnote w:type="continuationSeparator" w:id="0">
    <w:p w14:paraId="37CCB9ED" w14:textId="77777777" w:rsidR="0045635C" w:rsidRDefault="0045635C" w:rsidP="005C5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60885815"/>
      <w:docPartObj>
        <w:docPartGallery w:val="Page Numbers (Bottom of Page)"/>
        <w:docPartUnique/>
      </w:docPartObj>
    </w:sdtPr>
    <w:sdtEndPr/>
    <w:sdtContent>
      <w:p w14:paraId="3B8B6AEF" w14:textId="055E63F5" w:rsidR="00816069" w:rsidRDefault="00816069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990954A" w14:textId="77777777" w:rsidR="00816069" w:rsidRDefault="0081606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097EC" w14:textId="77777777" w:rsidR="0045635C" w:rsidRDefault="0045635C" w:rsidP="005C59C4">
      <w:pPr>
        <w:spacing w:after="0" w:line="240" w:lineRule="auto"/>
      </w:pPr>
      <w:r>
        <w:separator/>
      </w:r>
    </w:p>
  </w:footnote>
  <w:footnote w:type="continuationSeparator" w:id="0">
    <w:p w14:paraId="72C7DE3F" w14:textId="77777777" w:rsidR="0045635C" w:rsidRDefault="0045635C" w:rsidP="005C59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9856E" w14:textId="55BA03FA" w:rsidR="005C59C4" w:rsidRDefault="006361B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6C2D4E15" wp14:editId="6EA784D4">
          <wp:simplePos x="0" y="0"/>
          <wp:positionH relativeFrom="margin">
            <wp:posOffset>6096000</wp:posOffset>
          </wp:positionH>
          <wp:positionV relativeFrom="topMargin">
            <wp:posOffset>194945</wp:posOffset>
          </wp:positionV>
          <wp:extent cx="2667000" cy="586740"/>
          <wp:effectExtent l="0" t="0" r="0" b="3810"/>
          <wp:wrapSquare wrapText="bothSides"/>
          <wp:docPr id="169101874" name="Obraz 4" descr="Obraz zawierający tekst, Czcionka, symbol, logo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567417" name="Obraz 3" descr="Obraz zawierający tekst, Czcionka, symbol, logo&#10;&#10;Opis wygenerowany automatycznie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67000" cy="586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3AD2DB7D" wp14:editId="1AC6750A">
          <wp:simplePos x="0" y="0"/>
          <wp:positionH relativeFrom="margin">
            <wp:posOffset>285750</wp:posOffset>
          </wp:positionH>
          <wp:positionV relativeFrom="margin">
            <wp:posOffset>-867410</wp:posOffset>
          </wp:positionV>
          <wp:extent cx="1775460" cy="944880"/>
          <wp:effectExtent l="0" t="0" r="0" b="7620"/>
          <wp:wrapSquare wrapText="bothSides"/>
          <wp:docPr id="696842460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SWPR 2023-2027-logo-kolor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5460" cy="9448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77039">
      <w:rPr>
        <w:noProof/>
      </w:rPr>
      <w:drawing>
        <wp:anchor distT="0" distB="0" distL="114300" distR="114300" simplePos="0" relativeHeight="251661312" behindDoc="1" locked="0" layoutInCell="1" allowOverlap="1" wp14:anchorId="7EA49435" wp14:editId="1D5A012C">
          <wp:simplePos x="0" y="0"/>
          <wp:positionH relativeFrom="page">
            <wp:align>center</wp:align>
          </wp:positionH>
          <wp:positionV relativeFrom="paragraph">
            <wp:posOffset>-221615</wp:posOffset>
          </wp:positionV>
          <wp:extent cx="872490" cy="552450"/>
          <wp:effectExtent l="19050" t="19050" r="22860" b="19050"/>
          <wp:wrapTight wrapText="bothSides">
            <wp:wrapPolygon edited="0">
              <wp:start x="-472" y="-745"/>
              <wp:lineTo x="-472" y="21600"/>
              <wp:lineTo x="21694" y="21600"/>
              <wp:lineTo x="21694" y="-745"/>
              <wp:lineTo x="-472" y="-745"/>
            </wp:wrapPolygon>
          </wp:wrapTight>
          <wp:docPr id="323427282" name="Obraz 2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 preferRelativeResize="0">
                    <a:picLocks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2371" t="7874" r="19870" b="18257"/>
                  <a:stretch>
                    <a:fillRect/>
                  </a:stretch>
                </pic:blipFill>
                <pic:spPr bwMode="auto">
                  <a:xfrm>
                    <a:off x="0" y="0"/>
                    <a:ext cx="872490" cy="552450"/>
                  </a:xfrm>
                  <a:prstGeom prst="rect">
                    <a:avLst/>
                  </a:prstGeom>
                  <a:noFill/>
                  <a:ln w="9525">
                    <a:solidFill>
                      <a:srgbClr val="FFFFFF"/>
                    </a:solidFill>
                    <a:miter lim="800000"/>
                    <a:headEnd/>
                    <a:tailEnd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78E1EB3"/>
    <w:multiLevelType w:val="hybridMultilevel"/>
    <w:tmpl w:val="DCCE6494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F660928">
      <w:start w:val="1"/>
      <w:numFmt w:val="decimal"/>
      <w:lvlText w:val="%2."/>
      <w:lvlJc w:val="left"/>
      <w:pPr>
        <w:ind w:left="1440" w:hanging="360"/>
      </w:pPr>
      <w:rPr>
        <w:rFonts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976DEF"/>
    <w:multiLevelType w:val="hybridMultilevel"/>
    <w:tmpl w:val="75F23F7E"/>
    <w:lvl w:ilvl="0" w:tplc="709C94A8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92969410">
    <w:abstractNumId w:val="0"/>
  </w:num>
  <w:num w:numId="2" w16cid:durableId="4857105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0ABA"/>
    <w:rsid w:val="00000641"/>
    <w:rsid w:val="000039F0"/>
    <w:rsid w:val="00004394"/>
    <w:rsid w:val="0001754D"/>
    <w:rsid w:val="0002766B"/>
    <w:rsid w:val="00035EDA"/>
    <w:rsid w:val="00043982"/>
    <w:rsid w:val="0005149B"/>
    <w:rsid w:val="0005178A"/>
    <w:rsid w:val="00062B50"/>
    <w:rsid w:val="00070FFF"/>
    <w:rsid w:val="00082185"/>
    <w:rsid w:val="000A0979"/>
    <w:rsid w:val="000A1A57"/>
    <w:rsid w:val="000C0379"/>
    <w:rsid w:val="000C2120"/>
    <w:rsid w:val="000E179E"/>
    <w:rsid w:val="00111278"/>
    <w:rsid w:val="0011133C"/>
    <w:rsid w:val="0013181E"/>
    <w:rsid w:val="00157D85"/>
    <w:rsid w:val="00166475"/>
    <w:rsid w:val="001A003B"/>
    <w:rsid w:val="001A4EC1"/>
    <w:rsid w:val="001A7278"/>
    <w:rsid w:val="0022125D"/>
    <w:rsid w:val="002259A2"/>
    <w:rsid w:val="002303FC"/>
    <w:rsid w:val="00234361"/>
    <w:rsid w:val="00273C6F"/>
    <w:rsid w:val="0028037E"/>
    <w:rsid w:val="00297BF6"/>
    <w:rsid w:val="002D06DB"/>
    <w:rsid w:val="002D6657"/>
    <w:rsid w:val="002E18AA"/>
    <w:rsid w:val="002F54BB"/>
    <w:rsid w:val="00306462"/>
    <w:rsid w:val="00316A1E"/>
    <w:rsid w:val="00330189"/>
    <w:rsid w:val="00331296"/>
    <w:rsid w:val="00356A33"/>
    <w:rsid w:val="003741C7"/>
    <w:rsid w:val="0038107E"/>
    <w:rsid w:val="00386900"/>
    <w:rsid w:val="00396BBC"/>
    <w:rsid w:val="003B3D91"/>
    <w:rsid w:val="003B502D"/>
    <w:rsid w:val="00445408"/>
    <w:rsid w:val="00453E3A"/>
    <w:rsid w:val="0045635C"/>
    <w:rsid w:val="00477CBE"/>
    <w:rsid w:val="004B0F5C"/>
    <w:rsid w:val="004C6FE6"/>
    <w:rsid w:val="004C76A3"/>
    <w:rsid w:val="004F1D71"/>
    <w:rsid w:val="004F2519"/>
    <w:rsid w:val="00562417"/>
    <w:rsid w:val="00583A8D"/>
    <w:rsid w:val="00586178"/>
    <w:rsid w:val="0059109B"/>
    <w:rsid w:val="005A702D"/>
    <w:rsid w:val="005C59C4"/>
    <w:rsid w:val="005E4658"/>
    <w:rsid w:val="005F0E2E"/>
    <w:rsid w:val="005F65ED"/>
    <w:rsid w:val="005F66B9"/>
    <w:rsid w:val="006345D1"/>
    <w:rsid w:val="006361B3"/>
    <w:rsid w:val="00644A71"/>
    <w:rsid w:val="006459CB"/>
    <w:rsid w:val="00646FA1"/>
    <w:rsid w:val="00656581"/>
    <w:rsid w:val="00657F92"/>
    <w:rsid w:val="0066300E"/>
    <w:rsid w:val="00667CC1"/>
    <w:rsid w:val="00683CD0"/>
    <w:rsid w:val="00684AB0"/>
    <w:rsid w:val="006B19CF"/>
    <w:rsid w:val="006D7691"/>
    <w:rsid w:val="006E0ED3"/>
    <w:rsid w:val="00713170"/>
    <w:rsid w:val="00747204"/>
    <w:rsid w:val="007579F7"/>
    <w:rsid w:val="007738BB"/>
    <w:rsid w:val="007D42C9"/>
    <w:rsid w:val="007E173E"/>
    <w:rsid w:val="00804D61"/>
    <w:rsid w:val="008061CD"/>
    <w:rsid w:val="00812D60"/>
    <w:rsid w:val="00816069"/>
    <w:rsid w:val="008245C6"/>
    <w:rsid w:val="0084348B"/>
    <w:rsid w:val="008732D9"/>
    <w:rsid w:val="008D3F7E"/>
    <w:rsid w:val="008E0785"/>
    <w:rsid w:val="008E6786"/>
    <w:rsid w:val="008E6B6E"/>
    <w:rsid w:val="008E7882"/>
    <w:rsid w:val="00902FFC"/>
    <w:rsid w:val="00906E10"/>
    <w:rsid w:val="00925103"/>
    <w:rsid w:val="00930945"/>
    <w:rsid w:val="00964F83"/>
    <w:rsid w:val="009654CB"/>
    <w:rsid w:val="009852A4"/>
    <w:rsid w:val="009B1683"/>
    <w:rsid w:val="009B2C0F"/>
    <w:rsid w:val="009B42A4"/>
    <w:rsid w:val="009D514F"/>
    <w:rsid w:val="009F016E"/>
    <w:rsid w:val="009F090B"/>
    <w:rsid w:val="00A10AA6"/>
    <w:rsid w:val="00A17FDC"/>
    <w:rsid w:val="00A21973"/>
    <w:rsid w:val="00A32B52"/>
    <w:rsid w:val="00A407FB"/>
    <w:rsid w:val="00A61EFD"/>
    <w:rsid w:val="00A66C3E"/>
    <w:rsid w:val="00A819B1"/>
    <w:rsid w:val="00AA0950"/>
    <w:rsid w:val="00AB7EFE"/>
    <w:rsid w:val="00AB7F77"/>
    <w:rsid w:val="00B01DC9"/>
    <w:rsid w:val="00B12B45"/>
    <w:rsid w:val="00B62C8D"/>
    <w:rsid w:val="00B64957"/>
    <w:rsid w:val="00B9619B"/>
    <w:rsid w:val="00BC09EE"/>
    <w:rsid w:val="00BD6702"/>
    <w:rsid w:val="00BE0ABA"/>
    <w:rsid w:val="00C06E99"/>
    <w:rsid w:val="00C237E3"/>
    <w:rsid w:val="00C35A80"/>
    <w:rsid w:val="00C41B24"/>
    <w:rsid w:val="00C5388B"/>
    <w:rsid w:val="00C6723B"/>
    <w:rsid w:val="00C77CF6"/>
    <w:rsid w:val="00C90CC3"/>
    <w:rsid w:val="00CA1F39"/>
    <w:rsid w:val="00CB6059"/>
    <w:rsid w:val="00CE68FE"/>
    <w:rsid w:val="00CF2094"/>
    <w:rsid w:val="00D0249B"/>
    <w:rsid w:val="00D077FD"/>
    <w:rsid w:val="00D45A0D"/>
    <w:rsid w:val="00D46956"/>
    <w:rsid w:val="00D5388E"/>
    <w:rsid w:val="00D64B6A"/>
    <w:rsid w:val="00D834AA"/>
    <w:rsid w:val="00D941F0"/>
    <w:rsid w:val="00D96301"/>
    <w:rsid w:val="00DB2106"/>
    <w:rsid w:val="00DC78B9"/>
    <w:rsid w:val="00DD2B3C"/>
    <w:rsid w:val="00DE3418"/>
    <w:rsid w:val="00E23095"/>
    <w:rsid w:val="00E2759E"/>
    <w:rsid w:val="00E30855"/>
    <w:rsid w:val="00E43F62"/>
    <w:rsid w:val="00E83490"/>
    <w:rsid w:val="00EA5CEA"/>
    <w:rsid w:val="00EB1BF5"/>
    <w:rsid w:val="00EC2B90"/>
    <w:rsid w:val="00ED207A"/>
    <w:rsid w:val="00EE6F4E"/>
    <w:rsid w:val="00F21993"/>
    <w:rsid w:val="00F6561F"/>
    <w:rsid w:val="00F96E2B"/>
    <w:rsid w:val="00FB350D"/>
    <w:rsid w:val="00FE0DA3"/>
    <w:rsid w:val="00FE1EAC"/>
    <w:rsid w:val="00FE4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DF5970B"/>
  <w15:chartTrackingRefBased/>
  <w15:docId w15:val="{247CB0F5-3046-4A28-A7BE-CCDE926E4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E0DA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0DA3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C35A80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C59C4"/>
  </w:style>
  <w:style w:type="paragraph" w:styleId="Stopka">
    <w:name w:val="footer"/>
    <w:basedOn w:val="Normalny"/>
    <w:link w:val="StopkaZnak"/>
    <w:uiPriority w:val="99"/>
    <w:unhideWhenUsed/>
    <w:rsid w:val="005C5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C59C4"/>
  </w:style>
  <w:style w:type="character" w:styleId="Odwoaniedokomentarza">
    <w:name w:val="annotation reference"/>
    <w:basedOn w:val="Domylnaczcionkaakapitu"/>
    <w:uiPriority w:val="99"/>
    <w:semiHidden/>
    <w:unhideWhenUsed/>
    <w:rsid w:val="00157D8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57D8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57D8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57D8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57D85"/>
    <w:rPr>
      <w:b/>
      <w:bCs/>
      <w:sz w:val="20"/>
      <w:szCs w:val="20"/>
    </w:rPr>
  </w:style>
  <w:style w:type="paragraph" w:customStyle="1" w:styleId="Default">
    <w:name w:val="Default"/>
    <w:rsid w:val="00AA095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191</Words>
  <Characters>1147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Rawski</dc:creator>
  <cp:keywords/>
  <dc:description/>
  <cp:lastModifiedBy>Paulina Górna</cp:lastModifiedBy>
  <cp:revision>2</cp:revision>
  <cp:lastPrinted>2025-09-17T09:45:00Z</cp:lastPrinted>
  <dcterms:created xsi:type="dcterms:W3CDTF">2025-09-17T09:46:00Z</dcterms:created>
  <dcterms:modified xsi:type="dcterms:W3CDTF">2025-09-17T09:46:00Z</dcterms:modified>
</cp:coreProperties>
</file>